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D1" w:rsidRPr="00946D41" w:rsidRDefault="00085D9D" w:rsidP="00085D9D">
      <w:pPr>
        <w:pStyle w:val="Cm"/>
        <w:rPr>
          <w:sz w:val="28"/>
          <w:szCs w:val="28"/>
        </w:rPr>
      </w:pPr>
      <w:r w:rsidRPr="00946D41">
        <w:rPr>
          <w:sz w:val="28"/>
          <w:szCs w:val="28"/>
        </w:rPr>
        <w:t xml:space="preserve">A </w:t>
      </w:r>
      <w:r w:rsidR="00E42CDA" w:rsidRPr="00946D41">
        <w:rPr>
          <w:sz w:val="28"/>
          <w:szCs w:val="28"/>
        </w:rPr>
        <w:t>Regionális</w:t>
      </w:r>
      <w:r w:rsidR="007B0FF9">
        <w:rPr>
          <w:sz w:val="28"/>
          <w:szCs w:val="28"/>
        </w:rPr>
        <w:t>-</w:t>
      </w:r>
      <w:r w:rsidR="004750C5">
        <w:rPr>
          <w:sz w:val="28"/>
          <w:szCs w:val="28"/>
        </w:rPr>
        <w:t xml:space="preserve"> </w:t>
      </w:r>
      <w:r w:rsidR="00E42CDA" w:rsidRPr="00946D41">
        <w:rPr>
          <w:sz w:val="28"/>
          <w:szCs w:val="28"/>
        </w:rPr>
        <w:t xml:space="preserve">és Gazdaságtudományi </w:t>
      </w:r>
      <w:r w:rsidRPr="00946D41">
        <w:rPr>
          <w:sz w:val="28"/>
          <w:szCs w:val="28"/>
        </w:rPr>
        <w:t xml:space="preserve">Doktori </w:t>
      </w:r>
      <w:r w:rsidR="00E42CDA" w:rsidRPr="00946D41">
        <w:rPr>
          <w:sz w:val="28"/>
          <w:szCs w:val="28"/>
        </w:rPr>
        <w:t xml:space="preserve">Iskola </w:t>
      </w:r>
    </w:p>
    <w:p w:rsidR="009F56C9" w:rsidRPr="00946D41" w:rsidRDefault="00CC24C6" w:rsidP="00085D9D">
      <w:pPr>
        <w:pStyle w:val="Cm"/>
        <w:rPr>
          <w:sz w:val="28"/>
          <w:szCs w:val="28"/>
        </w:rPr>
      </w:pPr>
      <w:r>
        <w:rPr>
          <w:sz w:val="28"/>
          <w:szCs w:val="28"/>
        </w:rPr>
        <w:t xml:space="preserve">Tudományági Doktori </w:t>
      </w:r>
      <w:r w:rsidR="00E42CDA" w:rsidRPr="00946D41">
        <w:rPr>
          <w:sz w:val="28"/>
          <w:szCs w:val="28"/>
        </w:rPr>
        <w:t>Tanácsának</w:t>
      </w:r>
    </w:p>
    <w:p w:rsidR="009F56C9" w:rsidRPr="00CC0A2B" w:rsidRDefault="00B34A5C" w:rsidP="00CC0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2014. február 24</w:t>
      </w:r>
      <w:r w:rsidR="00EE1792">
        <w:rPr>
          <w:b/>
          <w:sz w:val="28"/>
          <w:szCs w:val="28"/>
        </w:rPr>
        <w:t>-</w:t>
      </w:r>
      <w:bookmarkStart w:id="0" w:name="_GoBack"/>
      <w:bookmarkEnd w:id="0"/>
      <w:r>
        <w:rPr>
          <w:b/>
          <w:sz w:val="28"/>
          <w:szCs w:val="28"/>
        </w:rPr>
        <w:t>e</w:t>
      </w:r>
      <w:r w:rsidR="00AF78D3">
        <w:rPr>
          <w:b/>
          <w:sz w:val="28"/>
          <w:szCs w:val="28"/>
        </w:rPr>
        <w:t>i</w:t>
      </w:r>
      <w:r w:rsidR="00CD5896" w:rsidRPr="00946D41">
        <w:rPr>
          <w:b/>
          <w:sz w:val="28"/>
          <w:szCs w:val="28"/>
        </w:rPr>
        <w:t xml:space="preserve"> </w:t>
      </w:r>
      <w:r w:rsidR="004A5B18" w:rsidRPr="00946D41">
        <w:rPr>
          <w:b/>
          <w:sz w:val="28"/>
          <w:szCs w:val="28"/>
        </w:rPr>
        <w:t xml:space="preserve">ülésének </w:t>
      </w:r>
      <w:r w:rsidR="00CD5896" w:rsidRPr="0097516D">
        <w:rPr>
          <w:b/>
          <w:sz w:val="28"/>
          <w:szCs w:val="28"/>
          <w:u w:val="single"/>
        </w:rPr>
        <w:t>határozata</w:t>
      </w:r>
      <w:r w:rsidR="004A5B18" w:rsidRPr="0097516D">
        <w:rPr>
          <w:b/>
          <w:sz w:val="28"/>
          <w:szCs w:val="28"/>
          <w:u w:val="single"/>
        </w:rPr>
        <w:t>i</w:t>
      </w:r>
    </w:p>
    <w:p w:rsidR="00875303" w:rsidRDefault="00875303">
      <w:pPr>
        <w:jc w:val="both"/>
      </w:pPr>
    </w:p>
    <w:p w:rsidR="0015276F" w:rsidRDefault="0015276F">
      <w:pPr>
        <w:jc w:val="both"/>
      </w:pPr>
    </w:p>
    <w:p w:rsidR="00B34A5C" w:rsidRDefault="00B34A5C" w:rsidP="004B0985">
      <w:pPr>
        <w:rPr>
          <w:b/>
          <w:sz w:val="28"/>
          <w:szCs w:val="28"/>
          <w:u w:val="single"/>
        </w:rPr>
      </w:pPr>
    </w:p>
    <w:p w:rsidR="00B34A5C" w:rsidRPr="00A62F75" w:rsidRDefault="00B34A5C" w:rsidP="00B34A5C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>támogatta</w:t>
      </w:r>
      <w:r w:rsidRPr="00140EDD">
        <w:t xml:space="preserve"> </w:t>
      </w:r>
      <w:r>
        <w:rPr>
          <w:i/>
        </w:rPr>
        <w:t>Joó István</w:t>
      </w:r>
      <w:r w:rsidRPr="00A62F75">
        <w:t xml:space="preserve"> számára a PhD fokozat odaítélését.</w:t>
      </w:r>
    </w:p>
    <w:p w:rsidR="00B34A5C" w:rsidRPr="00EC14D6" w:rsidRDefault="00B34A5C" w:rsidP="00B34A5C">
      <w:pPr>
        <w:jc w:val="both"/>
        <w:rPr>
          <w:b/>
        </w:rPr>
      </w:pPr>
      <w:r>
        <w:rPr>
          <w:b/>
        </w:rPr>
        <w:t xml:space="preserve">Határozat: </w:t>
      </w:r>
      <w:r w:rsidRPr="0076379E">
        <w:rPr>
          <w:b/>
        </w:rPr>
        <w:t>RGDI/TDT</w:t>
      </w:r>
      <w:r>
        <w:rPr>
          <w:b/>
        </w:rPr>
        <w:t>-117</w:t>
      </w:r>
      <w:r w:rsidR="004740CC">
        <w:rPr>
          <w:b/>
        </w:rPr>
        <w:t>/2014</w:t>
      </w:r>
    </w:p>
    <w:p w:rsidR="00B34A5C" w:rsidRDefault="00B34A5C" w:rsidP="004B0985"/>
    <w:p w:rsidR="008D2282" w:rsidRDefault="008D2282" w:rsidP="004B0985"/>
    <w:p w:rsidR="00B34A5C" w:rsidRDefault="00B34A5C" w:rsidP="00B34A5C">
      <w:pPr>
        <w:jc w:val="both"/>
      </w:pPr>
      <w:r>
        <w:t xml:space="preserve">A </w:t>
      </w:r>
      <w:r w:rsidRPr="00140EDD">
        <w:t xml:space="preserve">Doktori Iskola Tudományági Doktori Tanácsa egyhangúan </w:t>
      </w:r>
      <w:r w:rsidRPr="00140EDD">
        <w:rPr>
          <w:b/>
        </w:rPr>
        <w:t>támogatta</w:t>
      </w:r>
      <w:r>
        <w:rPr>
          <w:b/>
        </w:rPr>
        <w:t xml:space="preserve"> </w:t>
      </w:r>
      <w:r w:rsidRPr="004F428A">
        <w:rPr>
          <w:i/>
        </w:rPr>
        <w:t>Prof. Dr. Vastag Gyula</w:t>
      </w:r>
      <w:r w:rsidRPr="004F428A">
        <w:t xml:space="preserve"> törzstagsági kinevezését.</w:t>
      </w:r>
      <w:r>
        <w:rPr>
          <w:b/>
        </w:rPr>
        <w:t xml:space="preserve"> </w:t>
      </w:r>
    </w:p>
    <w:p w:rsidR="00B34A5C" w:rsidRPr="00EC14D6" w:rsidRDefault="00B34A5C" w:rsidP="00B34A5C">
      <w:pPr>
        <w:jc w:val="both"/>
        <w:rPr>
          <w:b/>
        </w:rPr>
      </w:pPr>
      <w:r>
        <w:rPr>
          <w:b/>
        </w:rPr>
        <w:t xml:space="preserve">Határozat: </w:t>
      </w:r>
      <w:r w:rsidRPr="0076379E">
        <w:rPr>
          <w:b/>
        </w:rPr>
        <w:t>RGDI/TDT</w:t>
      </w:r>
      <w:r>
        <w:rPr>
          <w:b/>
        </w:rPr>
        <w:t>-118</w:t>
      </w:r>
      <w:r w:rsidR="004740CC">
        <w:rPr>
          <w:b/>
        </w:rPr>
        <w:t>/2014</w:t>
      </w:r>
    </w:p>
    <w:p w:rsidR="00B34A5C" w:rsidRDefault="00B34A5C" w:rsidP="004B0985"/>
    <w:p w:rsidR="008D2282" w:rsidRDefault="008D2282" w:rsidP="004B0985"/>
    <w:p w:rsidR="00B34A5C" w:rsidRPr="006A3CE2" w:rsidRDefault="00B34A5C" w:rsidP="00B34A5C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 xml:space="preserve">támogatta </w:t>
      </w:r>
      <w:r>
        <w:rPr>
          <w:i/>
        </w:rPr>
        <w:t>Sulyok Márta Judit</w:t>
      </w:r>
      <w:r w:rsidRPr="006A3CE2">
        <w:t xml:space="preserve"> </w:t>
      </w:r>
      <w:r>
        <w:t>védésre jelentkezését.</w:t>
      </w:r>
    </w:p>
    <w:p w:rsidR="00B34A5C" w:rsidRPr="0076379E" w:rsidRDefault="00B34A5C" w:rsidP="00B34A5C">
      <w:pPr>
        <w:jc w:val="both"/>
        <w:rPr>
          <w:b/>
        </w:rPr>
      </w:pPr>
      <w:r>
        <w:rPr>
          <w:b/>
        </w:rPr>
        <w:t xml:space="preserve">Határozat: </w:t>
      </w:r>
      <w:r w:rsidRPr="0076379E">
        <w:rPr>
          <w:b/>
        </w:rPr>
        <w:t>RGDI/TDT</w:t>
      </w:r>
      <w:r>
        <w:rPr>
          <w:b/>
        </w:rPr>
        <w:t>-119</w:t>
      </w:r>
      <w:r w:rsidR="004740CC">
        <w:rPr>
          <w:b/>
        </w:rPr>
        <w:t>/2014</w:t>
      </w:r>
    </w:p>
    <w:p w:rsidR="00B34A5C" w:rsidRDefault="00B34A5C" w:rsidP="004B0985"/>
    <w:p w:rsidR="008D2282" w:rsidRDefault="008D2282" w:rsidP="004B0985"/>
    <w:p w:rsidR="00B34A5C" w:rsidRPr="004F428A" w:rsidRDefault="00B34A5C" w:rsidP="00B34A5C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>támogatta</w:t>
      </w:r>
      <w:r>
        <w:rPr>
          <w:b/>
        </w:rPr>
        <w:t xml:space="preserve"> </w:t>
      </w:r>
      <w:proofErr w:type="spellStart"/>
      <w:r w:rsidRPr="004F428A">
        <w:rPr>
          <w:i/>
        </w:rPr>
        <w:t>Pomizs</w:t>
      </w:r>
      <w:proofErr w:type="spellEnd"/>
      <w:r w:rsidRPr="004F428A">
        <w:rPr>
          <w:i/>
        </w:rPr>
        <w:t xml:space="preserve"> István</w:t>
      </w:r>
      <w:r w:rsidRPr="004F428A">
        <w:t xml:space="preserve"> egyén</w:t>
      </w:r>
      <w:r>
        <w:t>i felkészülő habitus vizsgálatának megindítását</w:t>
      </w:r>
      <w:r w:rsidRPr="004F428A">
        <w:t xml:space="preserve">. </w:t>
      </w:r>
    </w:p>
    <w:p w:rsidR="00B34A5C" w:rsidRPr="0076379E" w:rsidRDefault="00B34A5C" w:rsidP="00B34A5C">
      <w:pPr>
        <w:jc w:val="both"/>
        <w:rPr>
          <w:b/>
        </w:rPr>
      </w:pPr>
      <w:r>
        <w:rPr>
          <w:b/>
        </w:rPr>
        <w:t xml:space="preserve">Határozat: </w:t>
      </w:r>
      <w:r w:rsidRPr="0076379E">
        <w:rPr>
          <w:b/>
        </w:rPr>
        <w:t>RGDI/TDT</w:t>
      </w:r>
      <w:r>
        <w:rPr>
          <w:b/>
        </w:rPr>
        <w:t>-120</w:t>
      </w:r>
      <w:r w:rsidR="004740CC">
        <w:rPr>
          <w:b/>
        </w:rPr>
        <w:t>/2014</w:t>
      </w:r>
    </w:p>
    <w:p w:rsidR="00B34A5C" w:rsidRDefault="00B34A5C" w:rsidP="004B0985"/>
    <w:p w:rsidR="008D2282" w:rsidRDefault="008D2282" w:rsidP="004B0985"/>
    <w:p w:rsidR="00B34A5C" w:rsidRPr="006A3CE2" w:rsidRDefault="00B34A5C" w:rsidP="00B34A5C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 xml:space="preserve">támogatta </w:t>
      </w:r>
      <w:r>
        <w:rPr>
          <w:i/>
        </w:rPr>
        <w:t>Gombos Szandra</w:t>
      </w:r>
      <w:r w:rsidRPr="00140EDD">
        <w:t xml:space="preserve"> PhD</w:t>
      </w:r>
      <w:r w:rsidRPr="006A3CE2">
        <w:t xml:space="preserve"> fokozatszerzésének megindítását, ezáltal </w:t>
      </w:r>
      <w:r>
        <w:t>Gombos Szandrának</w:t>
      </w:r>
      <w:r w:rsidRPr="006A3CE2">
        <w:t xml:space="preserve"> a doktorjelölti cím használatának jogát. </w:t>
      </w:r>
    </w:p>
    <w:p w:rsidR="00B34A5C" w:rsidRPr="0076379E" w:rsidRDefault="00B34A5C" w:rsidP="00B34A5C">
      <w:pPr>
        <w:jc w:val="both"/>
        <w:rPr>
          <w:b/>
        </w:rPr>
      </w:pPr>
      <w:r>
        <w:rPr>
          <w:b/>
        </w:rPr>
        <w:t xml:space="preserve">Határozat: </w:t>
      </w:r>
      <w:r w:rsidRPr="0076379E">
        <w:rPr>
          <w:b/>
        </w:rPr>
        <w:t>RGDI/TDT</w:t>
      </w:r>
      <w:r>
        <w:rPr>
          <w:b/>
        </w:rPr>
        <w:t>-121</w:t>
      </w:r>
      <w:r w:rsidR="004740CC">
        <w:rPr>
          <w:b/>
        </w:rPr>
        <w:t>/2014</w:t>
      </w:r>
    </w:p>
    <w:p w:rsidR="00B34A5C" w:rsidRDefault="00B34A5C" w:rsidP="004B0985"/>
    <w:p w:rsidR="008D2282" w:rsidRDefault="008D2282" w:rsidP="004B0985"/>
    <w:p w:rsidR="00B34A5C" w:rsidRPr="006A3CE2" w:rsidRDefault="00B34A5C" w:rsidP="00B34A5C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 xml:space="preserve">támogatta </w:t>
      </w:r>
      <w:r>
        <w:rPr>
          <w:i/>
        </w:rPr>
        <w:t>Gondos Borbála</w:t>
      </w:r>
      <w:r w:rsidRPr="00140EDD">
        <w:t xml:space="preserve"> PhD</w:t>
      </w:r>
      <w:r w:rsidRPr="006A3CE2">
        <w:t xml:space="preserve"> fokozatszerzésének megindítását, ezáltal </w:t>
      </w:r>
      <w:r>
        <w:t>Gondos Borbálának</w:t>
      </w:r>
      <w:r w:rsidRPr="006A3CE2">
        <w:t xml:space="preserve"> a doktorjelölti cím használatának jogát. </w:t>
      </w:r>
    </w:p>
    <w:p w:rsidR="00B34A5C" w:rsidRPr="0076379E" w:rsidRDefault="00B34A5C" w:rsidP="00B34A5C">
      <w:pPr>
        <w:jc w:val="both"/>
        <w:rPr>
          <w:b/>
        </w:rPr>
      </w:pPr>
      <w:r>
        <w:rPr>
          <w:b/>
        </w:rPr>
        <w:t xml:space="preserve">Határozat: </w:t>
      </w:r>
      <w:r w:rsidRPr="0076379E">
        <w:rPr>
          <w:b/>
        </w:rPr>
        <w:t>RGDI/TDT</w:t>
      </w:r>
      <w:r>
        <w:rPr>
          <w:b/>
        </w:rPr>
        <w:t>-122</w:t>
      </w:r>
      <w:r w:rsidR="004740CC">
        <w:rPr>
          <w:b/>
        </w:rPr>
        <w:t>/2014</w:t>
      </w:r>
    </w:p>
    <w:p w:rsidR="00B34A5C" w:rsidRDefault="00B34A5C" w:rsidP="00B34A5C">
      <w:pPr>
        <w:jc w:val="both"/>
      </w:pPr>
    </w:p>
    <w:p w:rsidR="00B34A5C" w:rsidRDefault="00B34A5C" w:rsidP="00B34A5C">
      <w:pPr>
        <w:jc w:val="both"/>
      </w:pPr>
    </w:p>
    <w:p w:rsidR="00B34A5C" w:rsidRPr="006A3CE2" w:rsidRDefault="00B34A5C" w:rsidP="00B34A5C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 xml:space="preserve">támogatta </w:t>
      </w:r>
      <w:r>
        <w:rPr>
          <w:i/>
        </w:rPr>
        <w:t>Németh Szilárd</w:t>
      </w:r>
      <w:r w:rsidRPr="00140EDD">
        <w:t xml:space="preserve"> PhD</w:t>
      </w:r>
      <w:r w:rsidRPr="006A3CE2">
        <w:t xml:space="preserve"> fokozatszerzésének megindítását, ezáltal </w:t>
      </w:r>
      <w:r>
        <w:t>Németh Szilárdnak</w:t>
      </w:r>
      <w:r w:rsidRPr="006A3CE2">
        <w:t xml:space="preserve"> a doktorjelölti cím használatának jogát. </w:t>
      </w:r>
    </w:p>
    <w:p w:rsidR="00B34A5C" w:rsidRPr="0076379E" w:rsidRDefault="00B34A5C" w:rsidP="00B34A5C">
      <w:pPr>
        <w:jc w:val="both"/>
        <w:rPr>
          <w:b/>
        </w:rPr>
      </w:pPr>
      <w:r>
        <w:rPr>
          <w:b/>
        </w:rPr>
        <w:t xml:space="preserve">Határozat: </w:t>
      </w:r>
      <w:r w:rsidRPr="0076379E">
        <w:rPr>
          <w:b/>
        </w:rPr>
        <w:t>RGDI/TDT</w:t>
      </w:r>
      <w:r>
        <w:rPr>
          <w:b/>
        </w:rPr>
        <w:t>-123</w:t>
      </w:r>
      <w:r w:rsidR="004740CC">
        <w:rPr>
          <w:b/>
        </w:rPr>
        <w:t>/2014</w:t>
      </w:r>
    </w:p>
    <w:p w:rsidR="00B34A5C" w:rsidRDefault="00B34A5C" w:rsidP="00B34A5C">
      <w:pPr>
        <w:jc w:val="both"/>
      </w:pPr>
    </w:p>
    <w:p w:rsidR="00B34A5C" w:rsidRDefault="00B34A5C" w:rsidP="00B34A5C">
      <w:pPr>
        <w:jc w:val="both"/>
      </w:pPr>
    </w:p>
    <w:p w:rsidR="00B34A5C" w:rsidRDefault="00B34A5C" w:rsidP="00B34A5C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 xml:space="preserve">támogatta </w:t>
      </w:r>
      <w:r>
        <w:rPr>
          <w:i/>
        </w:rPr>
        <w:t>Tóbiás Kosár Szilvia</w:t>
      </w:r>
      <w:r w:rsidRPr="00140EDD">
        <w:t xml:space="preserve"> PhD</w:t>
      </w:r>
      <w:r w:rsidRPr="006A3CE2">
        <w:t xml:space="preserve"> fokozatszerzésének megindítását, ezáltal </w:t>
      </w:r>
      <w:r>
        <w:t>Tóbiás Kosár Szilviának</w:t>
      </w:r>
      <w:r w:rsidRPr="006A3CE2">
        <w:t xml:space="preserve"> a doktorjelölti cím használatának jogát. </w:t>
      </w:r>
    </w:p>
    <w:p w:rsidR="00B34A5C" w:rsidRPr="0076379E" w:rsidRDefault="00B34A5C" w:rsidP="00B34A5C">
      <w:pPr>
        <w:jc w:val="both"/>
        <w:rPr>
          <w:b/>
        </w:rPr>
      </w:pPr>
      <w:r>
        <w:rPr>
          <w:b/>
        </w:rPr>
        <w:t xml:space="preserve">Határozat: </w:t>
      </w:r>
      <w:r w:rsidRPr="0076379E">
        <w:rPr>
          <w:b/>
        </w:rPr>
        <w:t>RGDI/TDT</w:t>
      </w:r>
      <w:r>
        <w:rPr>
          <w:b/>
        </w:rPr>
        <w:t>-124</w:t>
      </w:r>
      <w:r w:rsidR="004740CC">
        <w:rPr>
          <w:b/>
        </w:rPr>
        <w:t>/2014</w:t>
      </w:r>
    </w:p>
    <w:p w:rsidR="00B34A5C" w:rsidRDefault="00B34A5C" w:rsidP="004B0985"/>
    <w:p w:rsidR="00B34A5C" w:rsidRDefault="00B34A5C" w:rsidP="00B34A5C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 xml:space="preserve">támogatta </w:t>
      </w:r>
      <w:proofErr w:type="spellStart"/>
      <w:r>
        <w:rPr>
          <w:i/>
        </w:rPr>
        <w:t>Bándy</w:t>
      </w:r>
      <w:proofErr w:type="spellEnd"/>
      <w:r>
        <w:rPr>
          <w:i/>
        </w:rPr>
        <w:t xml:space="preserve"> Katalin</w:t>
      </w:r>
      <w:r w:rsidRPr="006A3CE2">
        <w:t xml:space="preserve"> </w:t>
      </w:r>
      <w:r>
        <w:t>szigorlati jelentkezését.</w:t>
      </w:r>
    </w:p>
    <w:p w:rsidR="00B34A5C" w:rsidRDefault="00B34A5C" w:rsidP="00B34A5C">
      <w:pPr>
        <w:jc w:val="both"/>
      </w:pPr>
      <w:r>
        <w:t>Javaslat főtárgyra: Regionális politika</w:t>
      </w:r>
    </w:p>
    <w:p w:rsidR="00B34A5C" w:rsidRPr="006A3CE2" w:rsidRDefault="00B34A5C" w:rsidP="00B34A5C">
      <w:pPr>
        <w:jc w:val="both"/>
      </w:pPr>
      <w:r>
        <w:t>Javaslat melléktárgyra: Regionális gazdaságtan</w:t>
      </w:r>
    </w:p>
    <w:p w:rsidR="00B34A5C" w:rsidRPr="0076379E" w:rsidRDefault="00B34A5C" w:rsidP="00B34A5C">
      <w:pPr>
        <w:jc w:val="both"/>
        <w:rPr>
          <w:b/>
        </w:rPr>
      </w:pPr>
      <w:r>
        <w:rPr>
          <w:b/>
        </w:rPr>
        <w:t xml:space="preserve">Határozat: </w:t>
      </w:r>
      <w:r w:rsidRPr="0076379E">
        <w:rPr>
          <w:b/>
        </w:rPr>
        <w:t>RGDI/TDT</w:t>
      </w:r>
      <w:r>
        <w:rPr>
          <w:b/>
        </w:rPr>
        <w:t>-125</w:t>
      </w:r>
      <w:r w:rsidR="004740CC">
        <w:rPr>
          <w:b/>
        </w:rPr>
        <w:t>/2014</w:t>
      </w:r>
    </w:p>
    <w:p w:rsidR="00B34A5C" w:rsidRDefault="00B34A5C" w:rsidP="004B0985"/>
    <w:p w:rsidR="008D2282" w:rsidRDefault="008D2282" w:rsidP="004B0985"/>
    <w:p w:rsidR="00B34A5C" w:rsidRDefault="00B34A5C" w:rsidP="00B34A5C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 xml:space="preserve">támogatta </w:t>
      </w:r>
      <w:proofErr w:type="spellStart"/>
      <w:r>
        <w:rPr>
          <w:i/>
        </w:rPr>
        <w:t>Brányi</w:t>
      </w:r>
      <w:proofErr w:type="spellEnd"/>
      <w:r>
        <w:rPr>
          <w:i/>
        </w:rPr>
        <w:t xml:space="preserve"> Tamás</w:t>
      </w:r>
      <w:r w:rsidRPr="006A3CE2">
        <w:t xml:space="preserve"> </w:t>
      </w:r>
      <w:r>
        <w:t>szigorlati jelentkezését.</w:t>
      </w:r>
    </w:p>
    <w:p w:rsidR="00B34A5C" w:rsidRDefault="00B34A5C" w:rsidP="00B34A5C">
      <w:pPr>
        <w:jc w:val="both"/>
      </w:pPr>
      <w:r>
        <w:t>Javaslat főtárgyra: Menedzsment</w:t>
      </w:r>
    </w:p>
    <w:p w:rsidR="00B34A5C" w:rsidRPr="006A3CE2" w:rsidRDefault="00B34A5C" w:rsidP="00B34A5C">
      <w:pPr>
        <w:jc w:val="both"/>
      </w:pPr>
      <w:r>
        <w:t>Javaslat melléktárgyra: Regionális gazdaságtan</w:t>
      </w:r>
    </w:p>
    <w:p w:rsidR="00B34A5C" w:rsidRPr="0076379E" w:rsidRDefault="00B34A5C" w:rsidP="00B34A5C">
      <w:pPr>
        <w:jc w:val="both"/>
        <w:rPr>
          <w:b/>
        </w:rPr>
      </w:pPr>
      <w:r>
        <w:rPr>
          <w:b/>
        </w:rPr>
        <w:t xml:space="preserve">Határozat: </w:t>
      </w:r>
      <w:r w:rsidRPr="0076379E">
        <w:rPr>
          <w:b/>
        </w:rPr>
        <w:t>RGDI/TDT</w:t>
      </w:r>
      <w:r>
        <w:rPr>
          <w:b/>
        </w:rPr>
        <w:t>-126</w:t>
      </w:r>
      <w:r w:rsidR="004740CC">
        <w:rPr>
          <w:b/>
        </w:rPr>
        <w:t>/2014</w:t>
      </w:r>
    </w:p>
    <w:p w:rsidR="00B34A5C" w:rsidRDefault="00B34A5C" w:rsidP="004B0985"/>
    <w:p w:rsidR="008D2282" w:rsidRDefault="008D2282" w:rsidP="004B0985"/>
    <w:p w:rsidR="00B34A5C" w:rsidRDefault="00B34A5C" w:rsidP="00B34A5C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 xml:space="preserve">támogatta </w:t>
      </w:r>
      <w:proofErr w:type="spellStart"/>
      <w:r w:rsidRPr="006E312D">
        <w:rPr>
          <w:i/>
        </w:rPr>
        <w:t>Jaume</w:t>
      </w:r>
      <w:proofErr w:type="spellEnd"/>
      <w:r w:rsidRPr="006E312D">
        <w:rPr>
          <w:i/>
        </w:rPr>
        <w:t xml:space="preserve"> </w:t>
      </w:r>
      <w:proofErr w:type="spellStart"/>
      <w:r w:rsidRPr="006E312D">
        <w:rPr>
          <w:i/>
        </w:rPr>
        <w:t>Teodoro</w:t>
      </w:r>
      <w:proofErr w:type="spellEnd"/>
      <w:r>
        <w:t xml:space="preserve"> jelentkezését a Doktori Iskolába egyéni felkészítésre.</w:t>
      </w:r>
    </w:p>
    <w:p w:rsidR="00B34A5C" w:rsidRPr="0076379E" w:rsidRDefault="00B34A5C" w:rsidP="00B34A5C">
      <w:pPr>
        <w:jc w:val="both"/>
        <w:rPr>
          <w:b/>
        </w:rPr>
      </w:pPr>
      <w:r>
        <w:rPr>
          <w:b/>
        </w:rPr>
        <w:t xml:space="preserve">Határozat: </w:t>
      </w:r>
      <w:r w:rsidRPr="0076379E">
        <w:rPr>
          <w:b/>
        </w:rPr>
        <w:t>RGDI/TDT</w:t>
      </w:r>
      <w:r>
        <w:rPr>
          <w:b/>
        </w:rPr>
        <w:t>-127</w:t>
      </w:r>
      <w:r w:rsidR="004740CC">
        <w:rPr>
          <w:b/>
        </w:rPr>
        <w:t>/2014</w:t>
      </w:r>
    </w:p>
    <w:p w:rsidR="00B34A5C" w:rsidRDefault="00B34A5C" w:rsidP="004B0985"/>
    <w:p w:rsidR="008D2282" w:rsidRDefault="008D2282" w:rsidP="004B0985"/>
    <w:p w:rsidR="00B34A5C" w:rsidRPr="00F9310E" w:rsidRDefault="00B34A5C" w:rsidP="00B34A5C">
      <w:pPr>
        <w:jc w:val="both"/>
      </w:pPr>
      <w:r w:rsidRPr="00140EDD">
        <w:t xml:space="preserve">A Doktori Iskola Tudományági Doktori </w:t>
      </w:r>
      <w:r w:rsidRPr="00730D5E">
        <w:t xml:space="preserve">Tanácsa </w:t>
      </w:r>
      <w:r w:rsidRPr="00730D5E">
        <w:rPr>
          <w:b/>
        </w:rPr>
        <w:t>egyhangúan támogatta</w:t>
      </w:r>
      <w:r>
        <w:rPr>
          <w:b/>
        </w:rPr>
        <w:t xml:space="preserve"> </w:t>
      </w:r>
      <w:r w:rsidRPr="00F9310E">
        <w:t xml:space="preserve">a Doktori Iskola szabályzatainak módosítását. </w:t>
      </w:r>
    </w:p>
    <w:p w:rsidR="00B34A5C" w:rsidRPr="0076379E" w:rsidRDefault="00B34A5C" w:rsidP="00B34A5C">
      <w:pPr>
        <w:jc w:val="both"/>
        <w:rPr>
          <w:b/>
        </w:rPr>
      </w:pPr>
      <w:r>
        <w:rPr>
          <w:b/>
        </w:rPr>
        <w:t xml:space="preserve">Határozat: </w:t>
      </w:r>
      <w:r w:rsidRPr="0076379E">
        <w:rPr>
          <w:b/>
        </w:rPr>
        <w:t>RGDI/TDT</w:t>
      </w:r>
      <w:r>
        <w:rPr>
          <w:b/>
        </w:rPr>
        <w:t>-128</w:t>
      </w:r>
      <w:r w:rsidR="004740CC">
        <w:rPr>
          <w:b/>
        </w:rPr>
        <w:t>/2014</w:t>
      </w:r>
    </w:p>
    <w:p w:rsidR="00B34A5C" w:rsidRDefault="00B34A5C" w:rsidP="004B0985"/>
    <w:p w:rsidR="008D2282" w:rsidRDefault="008D2282" w:rsidP="008D2282">
      <w:pPr>
        <w:jc w:val="both"/>
      </w:pPr>
    </w:p>
    <w:p w:rsidR="008D2282" w:rsidRDefault="008D2282" w:rsidP="008D2282">
      <w:pPr>
        <w:jc w:val="both"/>
      </w:pPr>
    </w:p>
    <w:p w:rsidR="008D2282" w:rsidRPr="00F775E2" w:rsidRDefault="008D2282" w:rsidP="008D2282">
      <w:pPr>
        <w:jc w:val="both"/>
      </w:pPr>
      <w:r>
        <w:t>Győr, 2014. február 24.</w:t>
      </w:r>
    </w:p>
    <w:p w:rsidR="008D2282" w:rsidRDefault="008D2282" w:rsidP="008D2282">
      <w:pPr>
        <w:jc w:val="both"/>
      </w:pPr>
    </w:p>
    <w:p w:rsidR="008D2282" w:rsidRPr="00F775E2" w:rsidRDefault="008D2282" w:rsidP="008D2282">
      <w:pPr>
        <w:jc w:val="both"/>
      </w:pPr>
    </w:p>
    <w:p w:rsidR="008D2282" w:rsidRPr="00313FE6" w:rsidRDefault="008D2282" w:rsidP="008D2282">
      <w:pPr>
        <w:jc w:val="both"/>
      </w:pPr>
      <w:r w:rsidRPr="00313FE6">
        <w:t xml:space="preserve">  Prof. Dr. </w:t>
      </w:r>
      <w:proofErr w:type="spellStart"/>
      <w:r w:rsidRPr="00313FE6">
        <w:t>Rechnitzer</w:t>
      </w:r>
      <w:proofErr w:type="spellEnd"/>
      <w:r w:rsidRPr="00313FE6">
        <w:t xml:space="preserve"> </w:t>
      </w:r>
      <w:proofErr w:type="gramStart"/>
      <w:r w:rsidRPr="00313FE6">
        <w:t xml:space="preserve">János </w:t>
      </w:r>
      <w:r w:rsidRPr="00313FE6">
        <w:tab/>
      </w:r>
      <w:r w:rsidRPr="00313FE6">
        <w:tab/>
      </w:r>
      <w:r w:rsidRPr="00313FE6">
        <w:tab/>
      </w:r>
      <w:r w:rsidRPr="00313FE6">
        <w:tab/>
      </w:r>
      <w:r w:rsidRPr="00313FE6">
        <w:tab/>
        <w:t xml:space="preserve">    Dr.</w:t>
      </w:r>
      <w:proofErr w:type="gramEnd"/>
      <w:r w:rsidRPr="00313FE6">
        <w:t xml:space="preserve"> </w:t>
      </w:r>
      <w:proofErr w:type="spellStart"/>
      <w:r w:rsidRPr="00313FE6">
        <w:t>Reisinger</w:t>
      </w:r>
      <w:proofErr w:type="spellEnd"/>
      <w:r w:rsidRPr="00313FE6">
        <w:t xml:space="preserve"> Adrienn</w:t>
      </w:r>
    </w:p>
    <w:p w:rsidR="008D2282" w:rsidRPr="00313FE6" w:rsidRDefault="008D2282" w:rsidP="008D2282">
      <w:pPr>
        <w:jc w:val="both"/>
      </w:pPr>
      <w:proofErr w:type="gramStart"/>
      <w:r w:rsidRPr="00313FE6">
        <w:t>egyetemi</w:t>
      </w:r>
      <w:proofErr w:type="gramEnd"/>
      <w:r w:rsidRPr="00313FE6">
        <w:t xml:space="preserve"> tanár, iskolavezető, </w:t>
      </w:r>
      <w:r w:rsidRPr="00313FE6">
        <w:tab/>
      </w:r>
      <w:r w:rsidRPr="00313FE6">
        <w:tab/>
        <w:t xml:space="preserve">           titkár, SZE RGDI, jegyzőkönyvvezető</w:t>
      </w:r>
    </w:p>
    <w:p w:rsidR="008D2282" w:rsidRPr="00313FE6" w:rsidRDefault="008D2282" w:rsidP="008D2282">
      <w:pPr>
        <w:jc w:val="both"/>
      </w:pPr>
      <w:r w:rsidRPr="00313FE6">
        <w:t xml:space="preserve">   </w:t>
      </w:r>
      <w:proofErr w:type="gramStart"/>
      <w:r w:rsidRPr="00313FE6">
        <w:t>az</w:t>
      </w:r>
      <w:proofErr w:type="gramEnd"/>
      <w:r w:rsidRPr="00313FE6">
        <w:t xml:space="preserve"> RGDI tanács elnöke </w:t>
      </w:r>
    </w:p>
    <w:p w:rsidR="008D2282" w:rsidRDefault="008D2282" w:rsidP="008D2282">
      <w:pPr>
        <w:jc w:val="both"/>
      </w:pPr>
    </w:p>
    <w:p w:rsidR="008D2282" w:rsidRPr="00F775E2" w:rsidRDefault="008D2282" w:rsidP="004B0985"/>
    <w:p w:rsidR="004750C5" w:rsidRDefault="004750C5" w:rsidP="004750C5">
      <w:pPr>
        <w:jc w:val="both"/>
      </w:pPr>
    </w:p>
    <w:p w:rsidR="004750C5" w:rsidRPr="00CC0A2B" w:rsidRDefault="005C0D04" w:rsidP="00CC0A2B">
      <w:r>
        <w:t xml:space="preserve"> </w:t>
      </w:r>
    </w:p>
    <w:sectPr w:rsidR="004750C5" w:rsidRPr="00CC0A2B" w:rsidSect="00875303">
      <w:headerReference w:type="default" r:id="rId9"/>
      <w:footerReference w:type="default" r:id="rId10"/>
      <w:pgSz w:w="11906" w:h="16838"/>
      <w:pgMar w:top="2157" w:right="1106" w:bottom="1134" w:left="1440" w:header="79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E1" w:rsidRDefault="007972E1">
      <w:r>
        <w:separator/>
      </w:r>
    </w:p>
  </w:endnote>
  <w:endnote w:type="continuationSeparator" w:id="0">
    <w:p w:rsidR="007972E1" w:rsidRDefault="0079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izQuadrata HU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F9" w:rsidRPr="00A063C4" w:rsidRDefault="00480D7D" w:rsidP="009C7FCB">
    <w:pPr>
      <w:pStyle w:val="llb"/>
      <w:rPr>
        <w:sz w:val="18"/>
        <w:szCs w:val="18"/>
      </w:rPr>
    </w:pPr>
    <w:r>
      <w:rPr>
        <w:rFonts w:ascii="FrizQuadrata HU" w:hAnsi="FrizQuadrata HU"/>
        <w:noProof/>
        <w:sz w:val="18"/>
        <w:szCs w:val="18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-732155</wp:posOffset>
          </wp:positionH>
          <wp:positionV relativeFrom="page">
            <wp:posOffset>10137775</wp:posOffset>
          </wp:positionV>
          <wp:extent cx="532765" cy="123825"/>
          <wp:effectExtent l="0" t="0" r="635" b="9525"/>
          <wp:wrapSquare wrapText="bothSides"/>
          <wp:docPr id="4" name="Kép 4" descr="sze_l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ze_le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FF9" w:rsidRPr="00A063C4">
      <w:rPr>
        <w:sz w:val="18"/>
        <w:szCs w:val="18"/>
      </w:rPr>
      <w:t xml:space="preserve">9026 Győr, Egyetem tér 1.    </w:t>
    </w:r>
    <w:r w:rsidR="007B0FF9">
      <w:rPr>
        <w:sz w:val="18"/>
        <w:szCs w:val="18"/>
      </w:rPr>
      <w:t xml:space="preserve">  </w:t>
    </w:r>
    <w:r w:rsidR="007B0FF9" w:rsidRPr="00A063C4">
      <w:rPr>
        <w:sz w:val="18"/>
        <w:szCs w:val="18"/>
      </w:rPr>
      <w:t xml:space="preserve"> </w:t>
    </w:r>
  </w:p>
  <w:p w:rsidR="007B0FF9" w:rsidRPr="009C7FCB" w:rsidRDefault="007B0FF9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E1" w:rsidRDefault="007972E1">
      <w:r>
        <w:separator/>
      </w:r>
    </w:p>
  </w:footnote>
  <w:footnote w:type="continuationSeparator" w:id="0">
    <w:p w:rsidR="007972E1" w:rsidRDefault="0079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F9" w:rsidRDefault="00480D7D">
    <w:pPr>
      <w:pStyle w:val="lfej"/>
      <w:tabs>
        <w:tab w:val="clear" w:pos="4536"/>
        <w:tab w:val="clear" w:pos="9072"/>
        <w:tab w:val="right" w:pos="9242"/>
      </w:tabs>
      <w:rPr>
        <w:rFonts w:ascii="FrizQuadrata HU" w:hAnsi="FrizQuadrata HU"/>
        <w:b/>
        <w:sz w:val="25"/>
      </w:rPr>
    </w:pPr>
    <w:r>
      <w:rPr>
        <w:noProof/>
      </w:rPr>
      <w:drawing>
        <wp:inline distT="0" distB="0" distL="0" distR="0">
          <wp:extent cx="2380615" cy="86233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542B6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814CD"/>
    <w:multiLevelType w:val="hybridMultilevel"/>
    <w:tmpl w:val="577209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92279"/>
    <w:multiLevelType w:val="multilevel"/>
    <w:tmpl w:val="6D9EB2C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33F4914"/>
    <w:multiLevelType w:val="hybridMultilevel"/>
    <w:tmpl w:val="ABE0360A"/>
    <w:lvl w:ilvl="0" w:tplc="2C60B7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623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765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26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A4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F8E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5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E4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3C1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247A1"/>
    <w:multiLevelType w:val="multilevel"/>
    <w:tmpl w:val="E166B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75312"/>
    <w:multiLevelType w:val="multilevel"/>
    <w:tmpl w:val="372E3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ED5C30"/>
    <w:multiLevelType w:val="hybridMultilevel"/>
    <w:tmpl w:val="E45AEA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911DB"/>
    <w:multiLevelType w:val="multilevel"/>
    <w:tmpl w:val="05D8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00892"/>
    <w:multiLevelType w:val="multilevel"/>
    <w:tmpl w:val="FC66876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226A6A1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6D5CE9"/>
    <w:multiLevelType w:val="multilevel"/>
    <w:tmpl w:val="30F46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36622C"/>
    <w:multiLevelType w:val="hybridMultilevel"/>
    <w:tmpl w:val="97287A8C"/>
    <w:lvl w:ilvl="0" w:tplc="BA74A9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35323"/>
    <w:multiLevelType w:val="multilevel"/>
    <w:tmpl w:val="6B701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87E82"/>
    <w:multiLevelType w:val="hybridMultilevel"/>
    <w:tmpl w:val="2D464BB0"/>
    <w:lvl w:ilvl="0" w:tplc="BE74E1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910E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67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49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88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94E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4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421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F6B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F72FC"/>
    <w:multiLevelType w:val="multilevel"/>
    <w:tmpl w:val="D1D454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73924"/>
    <w:multiLevelType w:val="hybridMultilevel"/>
    <w:tmpl w:val="C28E36AA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3AF344B4"/>
    <w:multiLevelType w:val="hybridMultilevel"/>
    <w:tmpl w:val="CDC6DDF0"/>
    <w:lvl w:ilvl="0" w:tplc="F6604D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2A1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8ED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A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C6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96C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E9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4E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DC5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66F49"/>
    <w:multiLevelType w:val="multilevel"/>
    <w:tmpl w:val="4F2A4E76"/>
    <w:lvl w:ilvl="0">
      <w:start w:val="1"/>
      <w:numFmt w:val="decimal"/>
      <w:pStyle w:val="bekezd-francia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5100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0EC569C"/>
    <w:multiLevelType w:val="multilevel"/>
    <w:tmpl w:val="E7E6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1B5A52"/>
    <w:multiLevelType w:val="multilevel"/>
    <w:tmpl w:val="39F02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33A286E"/>
    <w:multiLevelType w:val="hybridMultilevel"/>
    <w:tmpl w:val="B18AAC6E"/>
    <w:lvl w:ilvl="0" w:tplc="8864DD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FC0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B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45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04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5AF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E7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C9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28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328E1"/>
    <w:multiLevelType w:val="hybridMultilevel"/>
    <w:tmpl w:val="21F292F4"/>
    <w:lvl w:ilvl="0" w:tplc="2E9EC1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04C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EE7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08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E7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245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0D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86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F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4F5CD4"/>
    <w:multiLevelType w:val="hybridMultilevel"/>
    <w:tmpl w:val="D3BC926A"/>
    <w:lvl w:ilvl="0" w:tplc="566E2F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62E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105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0D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43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4E0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AD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0C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08D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A554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E72E38"/>
    <w:multiLevelType w:val="hybridMultilevel"/>
    <w:tmpl w:val="CB341540"/>
    <w:lvl w:ilvl="0" w:tplc="40AA2F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461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6F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F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0B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61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46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08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AA8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6B58F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CF8125F"/>
    <w:multiLevelType w:val="multilevel"/>
    <w:tmpl w:val="C4A2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4C1C6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251548"/>
    <w:multiLevelType w:val="multilevel"/>
    <w:tmpl w:val="3EB414D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3"/>
  </w:num>
  <w:num w:numId="5">
    <w:abstractNumId w:val="16"/>
  </w:num>
  <w:num w:numId="6">
    <w:abstractNumId w:val="25"/>
  </w:num>
  <w:num w:numId="7">
    <w:abstractNumId w:val="23"/>
  </w:num>
  <w:num w:numId="8">
    <w:abstractNumId w:val="13"/>
  </w:num>
  <w:num w:numId="9">
    <w:abstractNumId w:val="26"/>
  </w:num>
  <w:num w:numId="10">
    <w:abstractNumId w:val="17"/>
  </w:num>
  <w:num w:numId="11">
    <w:abstractNumId w:val="9"/>
  </w:num>
  <w:num w:numId="12">
    <w:abstractNumId w:val="12"/>
  </w:num>
  <w:num w:numId="13">
    <w:abstractNumId w:val="4"/>
  </w:num>
  <w:num w:numId="14">
    <w:abstractNumId w:val="14"/>
  </w:num>
  <w:num w:numId="15">
    <w:abstractNumId w:val="17"/>
    <w:lvlOverride w:ilvl="0">
      <w:startOverride w:val="6"/>
    </w:lvlOverride>
  </w:num>
  <w:num w:numId="16">
    <w:abstractNumId w:val="27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0"/>
  </w:num>
  <w:num w:numId="20">
    <w:abstractNumId w:val="20"/>
  </w:num>
  <w:num w:numId="21">
    <w:abstractNumId w:val="17"/>
    <w:lvlOverride w:ilvl="0">
      <w:startOverride w:val="1"/>
    </w:lvlOverride>
  </w:num>
  <w:num w:numId="22">
    <w:abstractNumId w:val="19"/>
  </w:num>
  <w:num w:numId="23">
    <w:abstractNumId w:val="8"/>
  </w:num>
  <w:num w:numId="24">
    <w:abstractNumId w:val="2"/>
  </w:num>
  <w:num w:numId="25">
    <w:abstractNumId w:val="5"/>
  </w:num>
  <w:num w:numId="26">
    <w:abstractNumId w:val="7"/>
  </w:num>
  <w:num w:numId="27">
    <w:abstractNumId w:val="24"/>
  </w:num>
  <w:num w:numId="28">
    <w:abstractNumId w:val="28"/>
  </w:num>
  <w:num w:numId="29">
    <w:abstractNumId w:val="18"/>
  </w:num>
  <w:num w:numId="30">
    <w:abstractNumId w:val="11"/>
  </w:num>
  <w:num w:numId="31">
    <w:abstractNumId w:val="29"/>
  </w:num>
  <w:num w:numId="32">
    <w:abstractNumId w:val="15"/>
  </w:num>
  <w:num w:numId="33">
    <w:abstractNumId w:val="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80"/>
    <w:rsid w:val="00003ABA"/>
    <w:rsid w:val="0000416A"/>
    <w:rsid w:val="00032264"/>
    <w:rsid w:val="00041954"/>
    <w:rsid w:val="000468A8"/>
    <w:rsid w:val="00052C13"/>
    <w:rsid w:val="00057ABD"/>
    <w:rsid w:val="00062D91"/>
    <w:rsid w:val="000834E0"/>
    <w:rsid w:val="00085D9D"/>
    <w:rsid w:val="000A0922"/>
    <w:rsid w:val="000B3B9F"/>
    <w:rsid w:val="000B406D"/>
    <w:rsid w:val="000B566C"/>
    <w:rsid w:val="00105E0B"/>
    <w:rsid w:val="001158E4"/>
    <w:rsid w:val="001407F5"/>
    <w:rsid w:val="00150580"/>
    <w:rsid w:val="0015276F"/>
    <w:rsid w:val="0017533B"/>
    <w:rsid w:val="001A76B8"/>
    <w:rsid w:val="001B441F"/>
    <w:rsid w:val="001B6D12"/>
    <w:rsid w:val="001C4021"/>
    <w:rsid w:val="002369A6"/>
    <w:rsid w:val="00252C16"/>
    <w:rsid w:val="0025625A"/>
    <w:rsid w:val="00267049"/>
    <w:rsid w:val="00276D34"/>
    <w:rsid w:val="002877B8"/>
    <w:rsid w:val="00296E7F"/>
    <w:rsid w:val="002A61A5"/>
    <w:rsid w:val="002D1178"/>
    <w:rsid w:val="002E746C"/>
    <w:rsid w:val="00311AD3"/>
    <w:rsid w:val="00315EAB"/>
    <w:rsid w:val="00325C12"/>
    <w:rsid w:val="00346D82"/>
    <w:rsid w:val="003634CB"/>
    <w:rsid w:val="00366D18"/>
    <w:rsid w:val="0037732A"/>
    <w:rsid w:val="003D50DE"/>
    <w:rsid w:val="003E271A"/>
    <w:rsid w:val="003E3B5A"/>
    <w:rsid w:val="00402B3A"/>
    <w:rsid w:val="00410720"/>
    <w:rsid w:val="004108DC"/>
    <w:rsid w:val="004139BE"/>
    <w:rsid w:val="00416D46"/>
    <w:rsid w:val="00466C80"/>
    <w:rsid w:val="00471333"/>
    <w:rsid w:val="004740CC"/>
    <w:rsid w:val="004750C5"/>
    <w:rsid w:val="00480D7D"/>
    <w:rsid w:val="0048104F"/>
    <w:rsid w:val="004920AC"/>
    <w:rsid w:val="00493630"/>
    <w:rsid w:val="00495D66"/>
    <w:rsid w:val="004A5B18"/>
    <w:rsid w:val="004B0985"/>
    <w:rsid w:val="004B4F1B"/>
    <w:rsid w:val="004E0AC9"/>
    <w:rsid w:val="005010D1"/>
    <w:rsid w:val="00542B20"/>
    <w:rsid w:val="005B711A"/>
    <w:rsid w:val="005C0D04"/>
    <w:rsid w:val="005D535C"/>
    <w:rsid w:val="005F67AE"/>
    <w:rsid w:val="005F754A"/>
    <w:rsid w:val="006154FF"/>
    <w:rsid w:val="006205DD"/>
    <w:rsid w:val="00666ED1"/>
    <w:rsid w:val="006C2B97"/>
    <w:rsid w:val="006D7F38"/>
    <w:rsid w:val="006F1DFD"/>
    <w:rsid w:val="00720CD3"/>
    <w:rsid w:val="00747202"/>
    <w:rsid w:val="00755FED"/>
    <w:rsid w:val="00761469"/>
    <w:rsid w:val="00761FBC"/>
    <w:rsid w:val="007728B7"/>
    <w:rsid w:val="0077427A"/>
    <w:rsid w:val="00781036"/>
    <w:rsid w:val="007879CF"/>
    <w:rsid w:val="007972E1"/>
    <w:rsid w:val="007B0FF9"/>
    <w:rsid w:val="008471FA"/>
    <w:rsid w:val="00853297"/>
    <w:rsid w:val="00854D49"/>
    <w:rsid w:val="008668A0"/>
    <w:rsid w:val="00875303"/>
    <w:rsid w:val="008A2515"/>
    <w:rsid w:val="008B1802"/>
    <w:rsid w:val="008D2282"/>
    <w:rsid w:val="00900602"/>
    <w:rsid w:val="00922A6C"/>
    <w:rsid w:val="00926A7A"/>
    <w:rsid w:val="00926C7D"/>
    <w:rsid w:val="00946D41"/>
    <w:rsid w:val="0097516D"/>
    <w:rsid w:val="00980D00"/>
    <w:rsid w:val="00981986"/>
    <w:rsid w:val="009A0135"/>
    <w:rsid w:val="009C7FCB"/>
    <w:rsid w:val="009F56C9"/>
    <w:rsid w:val="00A019E7"/>
    <w:rsid w:val="00A04B02"/>
    <w:rsid w:val="00A32500"/>
    <w:rsid w:val="00A774AB"/>
    <w:rsid w:val="00AD4F61"/>
    <w:rsid w:val="00AF78D3"/>
    <w:rsid w:val="00B17804"/>
    <w:rsid w:val="00B34A5C"/>
    <w:rsid w:val="00B411A0"/>
    <w:rsid w:val="00B45BDF"/>
    <w:rsid w:val="00B64E8A"/>
    <w:rsid w:val="00BA2882"/>
    <w:rsid w:val="00BA2F2F"/>
    <w:rsid w:val="00BA3872"/>
    <w:rsid w:val="00BA7FA3"/>
    <w:rsid w:val="00BD2640"/>
    <w:rsid w:val="00BE1C3D"/>
    <w:rsid w:val="00C22FFE"/>
    <w:rsid w:val="00C41339"/>
    <w:rsid w:val="00C46EE1"/>
    <w:rsid w:val="00C533E9"/>
    <w:rsid w:val="00C82890"/>
    <w:rsid w:val="00CA4524"/>
    <w:rsid w:val="00CB1D1E"/>
    <w:rsid w:val="00CC0A2B"/>
    <w:rsid w:val="00CC24C6"/>
    <w:rsid w:val="00CD5896"/>
    <w:rsid w:val="00CD7B71"/>
    <w:rsid w:val="00CE4D61"/>
    <w:rsid w:val="00CF3EE6"/>
    <w:rsid w:val="00D03564"/>
    <w:rsid w:val="00D33CDA"/>
    <w:rsid w:val="00D50762"/>
    <w:rsid w:val="00D94C2A"/>
    <w:rsid w:val="00DA56BE"/>
    <w:rsid w:val="00DF75EB"/>
    <w:rsid w:val="00E034FD"/>
    <w:rsid w:val="00E42CDA"/>
    <w:rsid w:val="00E674CB"/>
    <w:rsid w:val="00E942AB"/>
    <w:rsid w:val="00EA3F25"/>
    <w:rsid w:val="00EE1792"/>
    <w:rsid w:val="00EF1D6A"/>
    <w:rsid w:val="00F518B5"/>
    <w:rsid w:val="00F5396E"/>
    <w:rsid w:val="00F5476D"/>
    <w:rsid w:val="00FA2DBE"/>
    <w:rsid w:val="00FB02D6"/>
    <w:rsid w:val="00FD5BB5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2D91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autoRedefine/>
    <w:pPr>
      <w:numPr>
        <w:numId w:val="1"/>
      </w:numPr>
    </w:pPr>
  </w:style>
  <w:style w:type="paragraph" w:styleId="Szvegtrzs">
    <w:name w:val="Body Text"/>
    <w:basedOn w:val="Norml"/>
    <w:pPr>
      <w:spacing w:after="120"/>
    </w:p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ind w:left="360"/>
      <w:jc w:val="both"/>
    </w:pPr>
  </w:style>
  <w:style w:type="paragraph" w:styleId="Cm">
    <w:name w:val="Title"/>
    <w:basedOn w:val="Norml"/>
    <w:qFormat/>
    <w:pPr>
      <w:jc w:val="center"/>
    </w:pPr>
    <w:rPr>
      <w:b/>
    </w:rPr>
  </w:style>
  <w:style w:type="paragraph" w:customStyle="1" w:styleId="bekezd-francia">
    <w:name w:val="bekezd - francia"/>
    <w:basedOn w:val="Norml"/>
    <w:rsid w:val="00AD4F61"/>
    <w:pPr>
      <w:numPr>
        <w:numId w:val="10"/>
      </w:numPr>
      <w:tabs>
        <w:tab w:val="clear" w:pos="360"/>
        <w:tab w:val="left" w:pos="357"/>
        <w:tab w:val="left" w:pos="1077"/>
        <w:tab w:val="center" w:pos="4253"/>
        <w:tab w:val="left" w:pos="6237"/>
        <w:tab w:val="left" w:pos="7088"/>
        <w:tab w:val="right" w:pos="9072"/>
      </w:tabs>
      <w:spacing w:after="60" w:line="320" w:lineRule="atLeast"/>
      <w:jc w:val="both"/>
    </w:pPr>
    <w:rPr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2D91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autoRedefine/>
    <w:pPr>
      <w:numPr>
        <w:numId w:val="1"/>
      </w:numPr>
    </w:pPr>
  </w:style>
  <w:style w:type="paragraph" w:styleId="Szvegtrzs">
    <w:name w:val="Body Text"/>
    <w:basedOn w:val="Norml"/>
    <w:pPr>
      <w:spacing w:after="120"/>
    </w:p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ind w:left="360"/>
      <w:jc w:val="both"/>
    </w:pPr>
  </w:style>
  <w:style w:type="paragraph" w:styleId="Cm">
    <w:name w:val="Title"/>
    <w:basedOn w:val="Norml"/>
    <w:qFormat/>
    <w:pPr>
      <w:jc w:val="center"/>
    </w:pPr>
    <w:rPr>
      <w:b/>
    </w:rPr>
  </w:style>
  <w:style w:type="paragraph" w:customStyle="1" w:styleId="bekezd-francia">
    <w:name w:val="bekezd - francia"/>
    <w:basedOn w:val="Norml"/>
    <w:rsid w:val="00AD4F61"/>
    <w:pPr>
      <w:numPr>
        <w:numId w:val="10"/>
      </w:numPr>
      <w:tabs>
        <w:tab w:val="clear" w:pos="360"/>
        <w:tab w:val="left" w:pos="357"/>
        <w:tab w:val="left" w:pos="1077"/>
        <w:tab w:val="center" w:pos="4253"/>
        <w:tab w:val="left" w:pos="6237"/>
        <w:tab w:val="left" w:pos="7088"/>
        <w:tab w:val="right" w:pos="9072"/>
      </w:tabs>
      <w:spacing w:after="60" w:line="320" w:lineRule="atLeast"/>
      <w:jc w:val="both"/>
    </w:pPr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06F7-FA11-4FA9-B9E6-6497C39B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 levpap</vt:lpstr>
    </vt:vector>
  </TitlesOfParts>
  <Company>DMS Graphix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 levpap</dc:title>
  <dc:subject>SZE levpap</dc:subject>
  <dc:creator>Büss Ferenc - DMS</dc:creator>
  <cp:lastModifiedBy>Samsung-5</cp:lastModifiedBy>
  <cp:revision>6</cp:revision>
  <cp:lastPrinted>2011-02-22T12:12:00Z</cp:lastPrinted>
  <dcterms:created xsi:type="dcterms:W3CDTF">2014-02-27T23:30:00Z</dcterms:created>
  <dcterms:modified xsi:type="dcterms:W3CDTF">2014-03-28T10:27:00Z</dcterms:modified>
</cp:coreProperties>
</file>