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AE" w:rsidRPr="00651F2A" w:rsidRDefault="006E7EAE">
      <w:pPr>
        <w:pStyle w:val="Cmsor1"/>
        <w:jc w:val="center"/>
        <w:rPr>
          <w:b/>
        </w:rPr>
      </w:pPr>
    </w:p>
    <w:p w:rsidR="006E7EAE" w:rsidRPr="00651F2A" w:rsidRDefault="006E7EAE">
      <w:pPr>
        <w:pStyle w:val="Cmsor1"/>
        <w:jc w:val="center"/>
        <w:rPr>
          <w:b/>
        </w:rPr>
      </w:pPr>
    </w:p>
    <w:p w:rsidR="006E7EAE" w:rsidRPr="00651F2A" w:rsidRDefault="006E7EAE">
      <w:pPr>
        <w:pStyle w:val="Cmsor1"/>
        <w:jc w:val="center"/>
        <w:rPr>
          <w:b/>
        </w:rPr>
      </w:pPr>
    </w:p>
    <w:p w:rsidR="006E7EAE" w:rsidRPr="00651F2A" w:rsidRDefault="006E7EAE">
      <w:pPr>
        <w:pStyle w:val="Cmsor1"/>
        <w:jc w:val="center"/>
        <w:rPr>
          <w:b/>
        </w:rPr>
      </w:pPr>
    </w:p>
    <w:p w:rsidR="006E7EAE" w:rsidRPr="00651F2A" w:rsidRDefault="006E7EAE">
      <w:pPr>
        <w:pStyle w:val="Cmsor1"/>
        <w:jc w:val="center"/>
        <w:rPr>
          <w:b/>
        </w:rPr>
      </w:pPr>
    </w:p>
    <w:p w:rsidR="006E7EAE" w:rsidRPr="00651F2A" w:rsidRDefault="006E7EAE">
      <w:pPr>
        <w:pStyle w:val="Cmsor1"/>
        <w:jc w:val="center"/>
        <w:rPr>
          <w:rFonts w:ascii="Times New Roman" w:hAnsi="Times New Roman"/>
          <w:b/>
          <w:i w:val="0"/>
          <w:sz w:val="44"/>
        </w:rPr>
      </w:pPr>
      <w:r w:rsidRPr="00651F2A">
        <w:rPr>
          <w:rFonts w:ascii="Times New Roman" w:hAnsi="Times New Roman"/>
          <w:b/>
          <w:i w:val="0"/>
          <w:sz w:val="44"/>
        </w:rPr>
        <w:t>SZÉCHENYI ISTVÁN EGYETEM</w:t>
      </w:r>
    </w:p>
    <w:p w:rsidR="006E7EAE" w:rsidRPr="00651F2A" w:rsidRDefault="000963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REGIONÁLIS- </w:t>
      </w:r>
      <w:proofErr w:type="gramStart"/>
      <w:r>
        <w:rPr>
          <w:b/>
          <w:sz w:val="36"/>
          <w:szCs w:val="36"/>
        </w:rPr>
        <w:t>ÉS</w:t>
      </w:r>
      <w:proofErr w:type="gramEnd"/>
      <w:r>
        <w:rPr>
          <w:b/>
          <w:sz w:val="36"/>
          <w:szCs w:val="36"/>
        </w:rPr>
        <w:t xml:space="preserve"> GAZDASÁGTUDOMÁNYI DOKTORI ISKOLA</w:t>
      </w: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pStyle w:val="Cmsor2"/>
        <w:jc w:val="center"/>
        <w:rPr>
          <w:b/>
        </w:rPr>
      </w:pPr>
      <w:r w:rsidRPr="00651F2A">
        <w:rPr>
          <w:b/>
        </w:rPr>
        <w:t>Habilitációs Szabályzat</w:t>
      </w:r>
    </w:p>
    <w:p w:rsidR="006E7EAE" w:rsidRPr="00651F2A" w:rsidRDefault="006E7EAE">
      <w:pPr>
        <w:jc w:val="center"/>
        <w:rPr>
          <w:b/>
        </w:rPr>
      </w:pPr>
    </w:p>
    <w:p w:rsidR="00127CD6" w:rsidRPr="00651F2A" w:rsidRDefault="00127CD6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6E7EAE">
      <w:pPr>
        <w:jc w:val="center"/>
        <w:rPr>
          <w:b/>
        </w:rPr>
      </w:pPr>
    </w:p>
    <w:p w:rsidR="006E7EAE" w:rsidRPr="00651F2A" w:rsidRDefault="00096350">
      <w:pPr>
        <w:pStyle w:val="Cmsor4"/>
        <w:jc w:val="center"/>
        <w:rPr>
          <w:b/>
        </w:rPr>
      </w:pPr>
      <w:r>
        <w:rPr>
          <w:b/>
        </w:rPr>
        <w:t>Győr – 2016</w:t>
      </w:r>
      <w:r w:rsidR="006E7EAE" w:rsidRPr="00651F2A">
        <w:rPr>
          <w:b/>
        </w:rPr>
        <w:t>.</w:t>
      </w:r>
    </w:p>
    <w:p w:rsidR="00823719" w:rsidRPr="00651F2A" w:rsidRDefault="00823719" w:rsidP="00823719"/>
    <w:p w:rsidR="00823719" w:rsidRPr="00651F2A" w:rsidRDefault="00823719" w:rsidP="00823719"/>
    <w:p w:rsidR="006E7EAE" w:rsidRPr="00651F2A" w:rsidRDefault="006E7EAE">
      <w:r w:rsidRPr="00651F2A">
        <w:br w:type="page"/>
      </w:r>
      <w:r w:rsidRPr="00651F2A">
        <w:lastRenderedPageBreak/>
        <w:t>Tartalomjegyzék</w:t>
      </w:r>
    </w:p>
    <w:p w:rsidR="006E7EAE" w:rsidRPr="00651F2A" w:rsidRDefault="006E7EAE"/>
    <w:p w:rsidR="006E7EAE" w:rsidRPr="00651F2A" w:rsidRDefault="006E7EAE"/>
    <w:p w:rsidR="006E7EAE" w:rsidRPr="00651F2A" w:rsidRDefault="006E7EAE"/>
    <w:p w:rsidR="006E7EAE" w:rsidRPr="00651F2A" w:rsidRDefault="006E7EAE">
      <w:pPr>
        <w:numPr>
          <w:ilvl w:val="0"/>
          <w:numId w:val="1"/>
        </w:numPr>
      </w:pPr>
      <w:r w:rsidRPr="00651F2A">
        <w:t xml:space="preserve">§ </w:t>
      </w:r>
      <w:r w:rsidR="00C745BE" w:rsidRPr="00651F2A">
        <w:t xml:space="preserve">A </w:t>
      </w:r>
      <w:r w:rsidR="00C20DB8">
        <w:t>Tudományági</w:t>
      </w:r>
      <w:r w:rsidR="00C745BE" w:rsidRPr="00651F2A">
        <w:t xml:space="preserve"> Habilitációs Bizottság működési rendje</w:t>
      </w:r>
      <w:proofErr w:type="gramStart"/>
      <w:r w:rsidR="0010373A">
        <w:t>…...</w:t>
      </w:r>
      <w:r w:rsidRPr="00651F2A">
        <w:t>……………………</w:t>
      </w:r>
      <w:proofErr w:type="gramEnd"/>
      <w:r w:rsidRPr="00651F2A">
        <w:tab/>
        <w:t>3</w:t>
      </w:r>
    </w:p>
    <w:p w:rsidR="006E7EAE" w:rsidRPr="00651F2A" w:rsidRDefault="00C745BE">
      <w:pPr>
        <w:numPr>
          <w:ilvl w:val="0"/>
          <w:numId w:val="1"/>
        </w:numPr>
      </w:pPr>
      <w:r w:rsidRPr="00651F2A">
        <w:t>§ A habilitációs eljárás megindítása</w:t>
      </w:r>
      <w:proofErr w:type="gramStart"/>
      <w:r w:rsidR="0010373A">
        <w:t>.............</w:t>
      </w:r>
      <w:r w:rsidRPr="00651F2A">
        <w:t>……………………………………</w:t>
      </w:r>
      <w:r w:rsidR="0010373A">
        <w:t>…..</w:t>
      </w:r>
      <w:proofErr w:type="gramEnd"/>
      <w:r w:rsidRPr="00651F2A">
        <w:tab/>
        <w:t>3</w:t>
      </w:r>
    </w:p>
    <w:p w:rsidR="006E7EAE" w:rsidRPr="00651F2A" w:rsidRDefault="006E7EAE">
      <w:pPr>
        <w:numPr>
          <w:ilvl w:val="0"/>
          <w:numId w:val="1"/>
        </w:numPr>
      </w:pPr>
      <w:r w:rsidRPr="00651F2A">
        <w:t xml:space="preserve">§ </w:t>
      </w:r>
      <w:r w:rsidR="0010373A">
        <w:t>A habilitációs eljárás lefolytatása</w:t>
      </w:r>
      <w:bookmarkStart w:id="0" w:name="_GoBack"/>
      <w:bookmarkEnd w:id="0"/>
      <w:r w:rsidR="0010373A">
        <w:t>…</w:t>
      </w:r>
      <w:r w:rsidR="00C20DB8">
        <w:t>………</w:t>
      </w:r>
      <w:r w:rsidR="005B3FC2">
        <w:t>……………………………</w:t>
      </w:r>
      <w:r w:rsidR="0010373A">
        <w:t>…………</w:t>
      </w:r>
      <w:r w:rsidR="005B3FC2">
        <w:tab/>
        <w:t>4</w:t>
      </w:r>
    </w:p>
    <w:p w:rsidR="006E7EAE" w:rsidRPr="00651F2A" w:rsidRDefault="006E7EAE">
      <w:pPr>
        <w:numPr>
          <w:ilvl w:val="0"/>
          <w:numId w:val="1"/>
        </w:numPr>
      </w:pPr>
      <w:r w:rsidRPr="00651F2A">
        <w:t xml:space="preserve">§ Záró </w:t>
      </w:r>
      <w:r w:rsidR="0010373A">
        <w:t>rendelkezések</w:t>
      </w:r>
      <w:proofErr w:type="gramStart"/>
      <w:r w:rsidR="0010373A">
        <w:t>……</w:t>
      </w:r>
      <w:r w:rsidR="00A22827" w:rsidRPr="00651F2A">
        <w:t>……………………………………………………………</w:t>
      </w:r>
      <w:proofErr w:type="gramEnd"/>
      <w:r w:rsidR="00A22827" w:rsidRPr="00651F2A">
        <w:tab/>
        <w:t>4</w:t>
      </w:r>
    </w:p>
    <w:p w:rsidR="006E7EAE" w:rsidRPr="00651F2A" w:rsidRDefault="006E7EAE"/>
    <w:p w:rsidR="006E7EAE" w:rsidRPr="00651F2A" w:rsidRDefault="006E7EAE"/>
    <w:p w:rsidR="006E7EAE" w:rsidRPr="00651F2A" w:rsidRDefault="006E7EAE"/>
    <w:p w:rsidR="006E7EAE" w:rsidRPr="00651F2A" w:rsidRDefault="006E7EAE">
      <w:r w:rsidRPr="00651F2A">
        <w:t>Mellékletek</w:t>
      </w:r>
    </w:p>
    <w:p w:rsidR="006E7EAE" w:rsidRPr="00651F2A" w:rsidRDefault="006E7EAE"/>
    <w:p w:rsidR="006E7EAE" w:rsidRPr="00651F2A" w:rsidRDefault="006E7EAE">
      <w:pPr>
        <w:numPr>
          <w:ilvl w:val="0"/>
          <w:numId w:val="2"/>
        </w:numPr>
      </w:pPr>
      <w:r w:rsidRPr="00651F2A">
        <w:t xml:space="preserve">melléklet </w:t>
      </w:r>
      <w:r w:rsidR="00AA677B" w:rsidRPr="00651F2A">
        <w:t>–</w:t>
      </w:r>
      <w:r w:rsidRPr="00651F2A">
        <w:t xml:space="preserve"> </w:t>
      </w:r>
      <w:r w:rsidR="00AA677B" w:rsidRPr="00651F2A">
        <w:t>jelentkezési lap</w:t>
      </w:r>
    </w:p>
    <w:p w:rsidR="006E7EAE" w:rsidRPr="00651F2A" w:rsidRDefault="006E7EAE">
      <w:pPr>
        <w:numPr>
          <w:ilvl w:val="0"/>
          <w:numId w:val="2"/>
        </w:numPr>
      </w:pPr>
      <w:r w:rsidRPr="00651F2A">
        <w:t xml:space="preserve">melléklet – </w:t>
      </w:r>
      <w:r w:rsidR="00AA677B" w:rsidRPr="00651F2A">
        <w:t>adatlap</w:t>
      </w:r>
    </w:p>
    <w:p w:rsidR="006E7EAE" w:rsidRPr="00651F2A" w:rsidRDefault="006E7EAE"/>
    <w:p w:rsidR="006E7EAE" w:rsidRPr="00651F2A" w:rsidRDefault="006E7EAE"/>
    <w:p w:rsidR="006E7EAE" w:rsidRPr="00651F2A" w:rsidRDefault="006E7EAE"/>
    <w:p w:rsidR="006E7EAE" w:rsidRPr="00651F2A" w:rsidRDefault="006E7EAE">
      <w:pPr>
        <w:pStyle w:val="Szvegtrzs"/>
        <w:jc w:val="both"/>
        <w:rPr>
          <w:b w:val="0"/>
        </w:rPr>
      </w:pPr>
      <w:r w:rsidRPr="00651F2A">
        <w:br w:type="page"/>
      </w:r>
      <w:r w:rsidRPr="00651F2A">
        <w:rPr>
          <w:b w:val="0"/>
        </w:rPr>
        <w:lastRenderedPageBreak/>
        <w:t>A Széchenyi István Egyetem</w:t>
      </w:r>
      <w:r w:rsidR="00AA677B" w:rsidRPr="00651F2A">
        <w:rPr>
          <w:b w:val="0"/>
        </w:rPr>
        <w:t xml:space="preserve"> </w:t>
      </w:r>
      <w:r w:rsidR="00096350">
        <w:rPr>
          <w:b w:val="0"/>
        </w:rPr>
        <w:t>Regionális- és Gazdaságtudományi Doktori Iskola</w:t>
      </w:r>
      <w:r w:rsidR="00AA677B" w:rsidRPr="00651F2A">
        <w:rPr>
          <w:b w:val="0"/>
        </w:rPr>
        <w:t xml:space="preserve"> </w:t>
      </w:r>
      <w:r w:rsidR="00212AFE">
        <w:rPr>
          <w:b w:val="0"/>
        </w:rPr>
        <w:t xml:space="preserve">Tudományági </w:t>
      </w:r>
      <w:r w:rsidR="00AA677B" w:rsidRPr="00651F2A">
        <w:rPr>
          <w:b w:val="0"/>
        </w:rPr>
        <w:t xml:space="preserve">Habilitációs Bizottsága </w:t>
      </w:r>
      <w:r w:rsidR="00E44FDE">
        <w:rPr>
          <w:b w:val="0"/>
        </w:rPr>
        <w:t xml:space="preserve">a törvényi előírások és </w:t>
      </w:r>
      <w:r w:rsidR="00AA677B" w:rsidRPr="00651F2A">
        <w:rPr>
          <w:b w:val="0"/>
        </w:rPr>
        <w:t>az egyetemi Habilitációs szabályzat teljes mértékű betartása mellett az alábbiak szerint szabályo</w:t>
      </w:r>
      <w:r w:rsidR="00096350">
        <w:rPr>
          <w:b w:val="0"/>
        </w:rPr>
        <w:t xml:space="preserve">zza </w:t>
      </w:r>
      <w:r w:rsidR="00212AFE">
        <w:rPr>
          <w:b w:val="0"/>
        </w:rPr>
        <w:t xml:space="preserve">a </w:t>
      </w:r>
      <w:r w:rsidR="00096350">
        <w:rPr>
          <w:b w:val="0"/>
        </w:rPr>
        <w:t>tudományági habilitációs eljárásoka</w:t>
      </w:r>
      <w:r w:rsidR="00AA677B" w:rsidRPr="00651F2A">
        <w:rPr>
          <w:b w:val="0"/>
        </w:rPr>
        <w:t>t.</w:t>
      </w:r>
      <w:r w:rsidRPr="00651F2A">
        <w:rPr>
          <w:b w:val="0"/>
        </w:rPr>
        <w:t xml:space="preserve"> </w:t>
      </w:r>
    </w:p>
    <w:p w:rsidR="006E7EAE" w:rsidRPr="00651F2A" w:rsidRDefault="006E7EAE">
      <w:pPr>
        <w:jc w:val="both"/>
      </w:pPr>
    </w:p>
    <w:p w:rsidR="00A22827" w:rsidRPr="00651F2A" w:rsidRDefault="00A22827">
      <w:pPr>
        <w:jc w:val="both"/>
      </w:pPr>
    </w:p>
    <w:p w:rsidR="006E7EAE" w:rsidRPr="00651F2A" w:rsidRDefault="006E7EAE">
      <w:pPr>
        <w:numPr>
          <w:ilvl w:val="0"/>
          <w:numId w:val="3"/>
        </w:numPr>
        <w:jc w:val="center"/>
        <w:rPr>
          <w:b/>
        </w:rPr>
      </w:pPr>
      <w:r w:rsidRPr="00651F2A">
        <w:rPr>
          <w:b/>
        </w:rPr>
        <w:t>§</w:t>
      </w:r>
    </w:p>
    <w:p w:rsidR="00256165" w:rsidRPr="00651F2A" w:rsidRDefault="00256165" w:rsidP="00256165">
      <w:pPr>
        <w:jc w:val="center"/>
        <w:rPr>
          <w:b/>
        </w:rPr>
      </w:pPr>
      <w:r w:rsidRPr="00651F2A">
        <w:rPr>
          <w:b/>
        </w:rPr>
        <w:t xml:space="preserve">A </w:t>
      </w:r>
      <w:r w:rsidR="00096350">
        <w:rPr>
          <w:b/>
        </w:rPr>
        <w:t>Tudományági</w:t>
      </w:r>
      <w:r w:rsidRPr="00651F2A">
        <w:rPr>
          <w:b/>
        </w:rPr>
        <w:t xml:space="preserve"> Habilitációs Bizottság</w:t>
      </w:r>
      <w:r w:rsidR="00C745BE" w:rsidRPr="00651F2A">
        <w:rPr>
          <w:b/>
        </w:rPr>
        <w:t xml:space="preserve"> működési rendje</w:t>
      </w:r>
    </w:p>
    <w:p w:rsidR="00256165" w:rsidRPr="00651F2A" w:rsidRDefault="00256165" w:rsidP="00256165"/>
    <w:p w:rsidR="00A22827" w:rsidRDefault="009105F3" w:rsidP="009105F3">
      <w:pPr>
        <w:ind w:left="426" w:hanging="426"/>
        <w:jc w:val="both"/>
      </w:pPr>
      <w:r w:rsidRPr="00651F2A">
        <w:t xml:space="preserve">(1) </w:t>
      </w:r>
      <w:r w:rsidR="00256165" w:rsidRPr="00651F2A">
        <w:t xml:space="preserve">A </w:t>
      </w:r>
      <w:r w:rsidR="00096350">
        <w:t>Tudományági Habilitációs Bizottság (T</w:t>
      </w:r>
      <w:r w:rsidR="00256165" w:rsidRPr="00651F2A">
        <w:t>HB) ülésezési rendjét</w:t>
      </w:r>
      <w:r w:rsidR="008A038C" w:rsidRPr="00651F2A">
        <w:t xml:space="preserve"> elsősorban</w:t>
      </w:r>
      <w:r w:rsidR="00256165" w:rsidRPr="00651F2A">
        <w:t xml:space="preserve"> a habilitációs eljárásra történő jelentkezések határozzák meg</w:t>
      </w:r>
      <w:r w:rsidR="008A038C" w:rsidRPr="00651F2A">
        <w:t>, ugyanakkor az elnök bármikor összehívhatja</w:t>
      </w:r>
      <w:r w:rsidR="00256165" w:rsidRPr="00651F2A">
        <w:t xml:space="preserve">. </w:t>
      </w:r>
    </w:p>
    <w:p w:rsidR="00623E99" w:rsidRPr="00651F2A" w:rsidRDefault="00623E99" w:rsidP="009105F3">
      <w:pPr>
        <w:ind w:left="426" w:hanging="426"/>
        <w:jc w:val="both"/>
      </w:pPr>
    </w:p>
    <w:p w:rsidR="00D54D8A" w:rsidRPr="00651F2A" w:rsidRDefault="009105F3" w:rsidP="009105F3">
      <w:pPr>
        <w:ind w:left="426" w:hanging="426"/>
        <w:jc w:val="both"/>
      </w:pPr>
      <w:r w:rsidRPr="00651F2A">
        <w:t xml:space="preserve">(2) </w:t>
      </w:r>
      <w:r w:rsidR="009C3AB0">
        <w:t>A T</w:t>
      </w:r>
      <w:r w:rsidR="00D54D8A" w:rsidRPr="00651F2A">
        <w:t xml:space="preserve">HB a habilitációs eljárásokra az egyetemi </w:t>
      </w:r>
      <w:r w:rsidR="009C3AB0">
        <w:t xml:space="preserve">habilitációs </w:t>
      </w:r>
      <w:r w:rsidR="00D54D8A" w:rsidRPr="00651F2A">
        <w:t>szabályzat előírásainak megfelelő összetételű szakértői bizot</w:t>
      </w:r>
      <w:r w:rsidR="009C3AB0">
        <w:t>tságot állít fel</w:t>
      </w:r>
      <w:r w:rsidRPr="00651F2A">
        <w:t>.</w:t>
      </w:r>
    </w:p>
    <w:p w:rsidR="00A22827" w:rsidRPr="00651F2A" w:rsidRDefault="00A22827" w:rsidP="009105F3">
      <w:pPr>
        <w:ind w:left="426" w:hanging="426"/>
        <w:jc w:val="both"/>
      </w:pPr>
    </w:p>
    <w:p w:rsidR="008A038C" w:rsidRPr="00651F2A" w:rsidRDefault="008A038C" w:rsidP="009105F3">
      <w:pPr>
        <w:ind w:left="426" w:hanging="426"/>
        <w:jc w:val="both"/>
      </w:pPr>
      <w:r w:rsidRPr="00651F2A">
        <w:t>(3) Az adminisztrációs feladatokat</w:t>
      </w:r>
      <w:r w:rsidR="00D60E48" w:rsidRPr="00651F2A">
        <w:t xml:space="preserve"> a </w:t>
      </w:r>
      <w:r w:rsidR="009C3AB0">
        <w:t xml:space="preserve">Regionális- és Gazdaságtudományi </w:t>
      </w:r>
      <w:r w:rsidR="00D60E48" w:rsidRPr="00651F2A">
        <w:t xml:space="preserve">Doktori Iskola </w:t>
      </w:r>
      <w:r w:rsidR="009C3AB0">
        <w:t>ügyintézője látja el</w:t>
      </w:r>
      <w:r w:rsidR="00D60E48" w:rsidRPr="00651F2A">
        <w:t>.</w:t>
      </w:r>
    </w:p>
    <w:p w:rsidR="0094153A" w:rsidRPr="00651F2A" w:rsidRDefault="0094153A" w:rsidP="00256165">
      <w:pPr>
        <w:jc w:val="both"/>
      </w:pPr>
    </w:p>
    <w:p w:rsidR="00C745BE" w:rsidRPr="00651F2A" w:rsidRDefault="00C745BE" w:rsidP="00256165">
      <w:pPr>
        <w:jc w:val="both"/>
      </w:pPr>
    </w:p>
    <w:p w:rsidR="00256165" w:rsidRPr="00651F2A" w:rsidRDefault="00256165">
      <w:pPr>
        <w:numPr>
          <w:ilvl w:val="0"/>
          <w:numId w:val="3"/>
        </w:numPr>
        <w:jc w:val="center"/>
        <w:rPr>
          <w:b/>
        </w:rPr>
      </w:pPr>
      <w:r w:rsidRPr="00651F2A">
        <w:rPr>
          <w:b/>
        </w:rPr>
        <w:t>§</w:t>
      </w:r>
    </w:p>
    <w:p w:rsidR="00BA1475" w:rsidRPr="00651F2A" w:rsidRDefault="00BA1475" w:rsidP="00BA1475">
      <w:pPr>
        <w:pStyle w:val="Cmsor5"/>
      </w:pPr>
      <w:r w:rsidRPr="00651F2A">
        <w:t>A habilitációs eljárás megindítása</w:t>
      </w:r>
    </w:p>
    <w:p w:rsidR="00BA1475" w:rsidRPr="00651F2A" w:rsidRDefault="00BA1475" w:rsidP="00BA1475">
      <w:pPr>
        <w:jc w:val="both"/>
      </w:pPr>
    </w:p>
    <w:p w:rsidR="00BA1475" w:rsidRPr="00651F2A" w:rsidRDefault="00BA1475" w:rsidP="00BA1475">
      <w:pPr>
        <w:numPr>
          <w:ilvl w:val="0"/>
          <w:numId w:val="4"/>
        </w:numPr>
        <w:jc w:val="both"/>
      </w:pPr>
      <w:r w:rsidRPr="00651F2A">
        <w:t xml:space="preserve">Az egyetemi </w:t>
      </w:r>
      <w:r w:rsidR="00330EBB">
        <w:t xml:space="preserve">habilitációs </w:t>
      </w:r>
      <w:r w:rsidRPr="00651F2A">
        <w:t>szabályzatban foglaltak mellett a habilitációs el</w:t>
      </w:r>
      <w:r w:rsidR="009C3AB0">
        <w:t>járás lefolytatásának feltétele a 387/2012. (XII. 19.) Korm. rendelet 21. § (2)</w:t>
      </w:r>
      <w:proofErr w:type="spellStart"/>
      <w:r w:rsidR="009C3AB0">
        <w:t>-ben</w:t>
      </w:r>
      <w:proofErr w:type="spellEnd"/>
      <w:r w:rsidR="009C3AB0">
        <w:t xml:space="preserve"> foglaltak</w:t>
      </w:r>
      <w:r w:rsidR="00330EBB">
        <w:t xml:space="preserve"> és a legalább 6-os </w:t>
      </w:r>
      <w:proofErr w:type="spellStart"/>
      <w:r w:rsidR="00330EBB">
        <w:t>Hirsh-Index</w:t>
      </w:r>
      <w:proofErr w:type="spellEnd"/>
      <w:r w:rsidR="00330EBB">
        <w:t>.</w:t>
      </w:r>
    </w:p>
    <w:p w:rsidR="00A22827" w:rsidRPr="00651F2A" w:rsidRDefault="00A22827" w:rsidP="00A22827">
      <w:pPr>
        <w:jc w:val="both"/>
      </w:pPr>
    </w:p>
    <w:p w:rsidR="00BA1475" w:rsidRPr="00651F2A" w:rsidRDefault="0030380D" w:rsidP="00BA1475">
      <w:pPr>
        <w:numPr>
          <w:ilvl w:val="0"/>
          <w:numId w:val="4"/>
        </w:numPr>
        <w:jc w:val="both"/>
      </w:pPr>
      <w:r>
        <w:t>A</w:t>
      </w:r>
      <w:r w:rsidR="00BA1475" w:rsidRPr="00651F2A">
        <w:t xml:space="preserve">z eljárási díjból </w:t>
      </w:r>
      <w:r>
        <w:t>az Egyetem</w:t>
      </w:r>
      <w:r w:rsidR="00D60E48" w:rsidRPr="00651F2A">
        <w:t xml:space="preserve"> főállású munkatársai </w:t>
      </w:r>
      <w:r>
        <w:t>mérséklést</w:t>
      </w:r>
      <w:r w:rsidR="00330EBB">
        <w:t xml:space="preserve"> kaphatnak</w:t>
      </w:r>
      <w:r>
        <w:t xml:space="preserve">, legfeljebb </w:t>
      </w:r>
      <w:r w:rsidR="00307C92">
        <w:t>az eljárás önköltségig</w:t>
      </w:r>
    </w:p>
    <w:p w:rsidR="00A22827" w:rsidRPr="00651F2A" w:rsidRDefault="00A22827" w:rsidP="00A22827">
      <w:pPr>
        <w:jc w:val="both"/>
      </w:pPr>
    </w:p>
    <w:p w:rsidR="007E299F" w:rsidRDefault="007E299F" w:rsidP="00BA1475">
      <w:pPr>
        <w:numPr>
          <w:ilvl w:val="0"/>
          <w:numId w:val="4"/>
        </w:numPr>
        <w:jc w:val="both"/>
      </w:pPr>
      <w:r>
        <w:t xml:space="preserve">a) </w:t>
      </w:r>
      <w:proofErr w:type="spellStart"/>
      <w:proofErr w:type="gramStart"/>
      <w:r w:rsidR="00705FBE" w:rsidRPr="00651F2A">
        <w:t>A</w:t>
      </w:r>
      <w:proofErr w:type="spellEnd"/>
      <w:proofErr w:type="gramEnd"/>
      <w:r w:rsidR="00705FBE" w:rsidRPr="00651F2A">
        <w:t xml:space="preserve"> jelentkezési határidő minden évben</w:t>
      </w:r>
      <w:r w:rsidR="00BA1475" w:rsidRPr="00651F2A">
        <w:t xml:space="preserve">: </w:t>
      </w:r>
      <w:r w:rsidR="0030380D">
        <w:t>szeptember 15.</w:t>
      </w:r>
      <w:r w:rsidR="00BA1475" w:rsidRPr="00651F2A">
        <w:t xml:space="preserve"> és </w:t>
      </w:r>
      <w:r w:rsidR="0030380D">
        <w:t>február 15</w:t>
      </w:r>
      <w:r w:rsidR="00BA1475" w:rsidRPr="00651F2A">
        <w:t xml:space="preserve">. </w:t>
      </w:r>
      <w:r w:rsidR="00F051EB">
        <w:t>A formai ellenőrz</w:t>
      </w:r>
      <w:r w:rsidR="003E6BAC">
        <w:t xml:space="preserve">ést az RGDI titkársága végzi el, ha hiánypótlás szükséges, azt 30 napon belül a jelöltnek be kell nyújtania. Amennyiben ez nem történik meg határidőre, a jelentkezés érvénytelennek tekintendő. </w:t>
      </w:r>
    </w:p>
    <w:p w:rsidR="00FA43AC" w:rsidRDefault="007E299F" w:rsidP="00FA43AC">
      <w:pPr>
        <w:ind w:left="405"/>
        <w:jc w:val="both"/>
      </w:pPr>
      <w:r>
        <w:t xml:space="preserve">b) Ha tudományági különbözőség áll fenn, akkor a THB elnöke javaslatot tesz </w:t>
      </w:r>
      <w:r w:rsidR="00FA43AC">
        <w:t>az EHB felé és az EHB engedélyével az eljárás lefolytatható.</w:t>
      </w:r>
    </w:p>
    <w:p w:rsidR="00BA1475" w:rsidRPr="00651F2A" w:rsidRDefault="007E299F" w:rsidP="00FA43AC">
      <w:pPr>
        <w:ind w:left="405"/>
        <w:jc w:val="both"/>
      </w:pPr>
      <w:r>
        <w:t xml:space="preserve">c) </w:t>
      </w:r>
      <w:proofErr w:type="gramStart"/>
      <w:r w:rsidR="00F051EB">
        <w:t>A</w:t>
      </w:r>
      <w:proofErr w:type="gramEnd"/>
      <w:r w:rsidR="00F051EB">
        <w:t xml:space="preserve"> THB a jelentkezési határidőket követően 45 napon belül összeül és dönt a </w:t>
      </w:r>
      <w:r>
        <w:t>beadott kérelmek befogadásáról, majd a döntésről írásban értesíti a jelentkezőt.</w:t>
      </w:r>
    </w:p>
    <w:p w:rsidR="00A22827" w:rsidRPr="00651F2A" w:rsidRDefault="00A22827" w:rsidP="00A22827">
      <w:pPr>
        <w:jc w:val="both"/>
      </w:pPr>
    </w:p>
    <w:p w:rsidR="00BA1475" w:rsidRPr="00651F2A" w:rsidRDefault="00BA1475" w:rsidP="00BA1475">
      <w:pPr>
        <w:numPr>
          <w:ilvl w:val="0"/>
          <w:numId w:val="4"/>
        </w:numPr>
        <w:jc w:val="both"/>
      </w:pPr>
      <w:r w:rsidRPr="00651F2A">
        <w:t xml:space="preserve">A habilitációs eljárásra történő jelentkezéshez az 1. </w:t>
      </w:r>
      <w:r w:rsidR="00705FBE" w:rsidRPr="00651F2A">
        <w:t>melléklet</w:t>
      </w:r>
      <w:r w:rsidRPr="00651F2A">
        <w:t xml:space="preserve"> </w:t>
      </w:r>
      <w:r w:rsidR="00705FBE" w:rsidRPr="00651F2A">
        <w:t>jelentkezési lapjá</w:t>
      </w:r>
      <w:r w:rsidRPr="00651F2A">
        <w:t xml:space="preserve">t, a 2. </w:t>
      </w:r>
      <w:r w:rsidR="00705FBE" w:rsidRPr="00651F2A">
        <w:t>melléklet adatlapjá</w:t>
      </w:r>
      <w:r w:rsidRPr="00651F2A">
        <w:t>t, valamint a jelentkezési lapon jelzett dokumentumokat kell benyújtani az egyetemi</w:t>
      </w:r>
      <w:r w:rsidR="00F051EB">
        <w:t xml:space="preserve"> habilitációs</w:t>
      </w:r>
      <w:r w:rsidRPr="00651F2A">
        <w:t xml:space="preserve"> szabályzatban foglaltakat követve.</w:t>
      </w:r>
    </w:p>
    <w:p w:rsidR="006451C9" w:rsidRPr="00651F2A" w:rsidRDefault="006451C9" w:rsidP="006451C9">
      <w:pPr>
        <w:jc w:val="both"/>
      </w:pPr>
    </w:p>
    <w:p w:rsidR="006451C9" w:rsidRPr="00651F2A" w:rsidRDefault="007E299F" w:rsidP="00BA1475">
      <w:pPr>
        <w:numPr>
          <w:ilvl w:val="0"/>
          <w:numId w:val="4"/>
        </w:numPr>
        <w:jc w:val="both"/>
      </w:pPr>
      <w:r>
        <w:t>A t</w:t>
      </w:r>
      <w:r w:rsidR="006451C9" w:rsidRPr="00651F2A">
        <w:t>ézisfüzettel szemben támasztott követelmények.</w:t>
      </w:r>
    </w:p>
    <w:p w:rsidR="00794F90" w:rsidRPr="00651F2A" w:rsidRDefault="00794F90" w:rsidP="007E299F">
      <w:pPr>
        <w:ind w:left="426"/>
        <w:jc w:val="both"/>
        <w:rPr>
          <w:szCs w:val="24"/>
        </w:rPr>
      </w:pPr>
      <w:r w:rsidRPr="00651F2A">
        <w:rPr>
          <w:szCs w:val="24"/>
        </w:rPr>
        <w:t>A habilitációs tézisek célja a jelölt tudományos tevékenységének és a habilitációs eljárást megelőző időszakban elért kutatási eredményeinek összegzése. A tézisfüzet felépítése a következő:</w:t>
      </w:r>
    </w:p>
    <w:p w:rsidR="00794F90" w:rsidRPr="00651F2A" w:rsidRDefault="00794F90" w:rsidP="00794F90">
      <w:pPr>
        <w:numPr>
          <w:ilvl w:val="0"/>
          <w:numId w:val="29"/>
        </w:numPr>
        <w:ind w:left="426" w:firstLine="0"/>
        <w:jc w:val="both"/>
        <w:rPr>
          <w:szCs w:val="24"/>
        </w:rPr>
      </w:pPr>
      <w:r w:rsidRPr="00651F2A">
        <w:rPr>
          <w:szCs w:val="24"/>
        </w:rPr>
        <w:t xml:space="preserve">A kutatás előzményei, a téma indoklása, a kutatás célkitűzései. </w:t>
      </w:r>
    </w:p>
    <w:p w:rsidR="00794F90" w:rsidRPr="00651F2A" w:rsidRDefault="00794F90" w:rsidP="00794F90">
      <w:pPr>
        <w:numPr>
          <w:ilvl w:val="0"/>
          <w:numId w:val="29"/>
        </w:numPr>
        <w:ind w:left="426" w:firstLine="0"/>
        <w:jc w:val="both"/>
        <w:rPr>
          <w:szCs w:val="24"/>
        </w:rPr>
      </w:pPr>
      <w:r w:rsidRPr="00651F2A">
        <w:rPr>
          <w:szCs w:val="24"/>
        </w:rPr>
        <w:t>A kutatásban alkalmazott módszerek bemutatása.</w:t>
      </w:r>
    </w:p>
    <w:p w:rsidR="007E299F" w:rsidRDefault="00794F90" w:rsidP="007E299F">
      <w:pPr>
        <w:numPr>
          <w:ilvl w:val="0"/>
          <w:numId w:val="29"/>
        </w:numPr>
        <w:ind w:left="426" w:firstLine="0"/>
        <w:jc w:val="both"/>
        <w:rPr>
          <w:szCs w:val="24"/>
        </w:rPr>
      </w:pPr>
      <w:r w:rsidRPr="007E299F">
        <w:rPr>
          <w:szCs w:val="24"/>
        </w:rPr>
        <w:t>A kutatási eredmények áttekintése, az azokból levont következtetések bemutatása az új tudományos eredmények kiemelésével.</w:t>
      </w:r>
    </w:p>
    <w:p w:rsidR="00794F90" w:rsidRPr="007E299F" w:rsidRDefault="00794F90" w:rsidP="007E299F">
      <w:pPr>
        <w:numPr>
          <w:ilvl w:val="0"/>
          <w:numId w:val="29"/>
        </w:numPr>
        <w:ind w:left="426" w:firstLine="0"/>
        <w:jc w:val="both"/>
        <w:rPr>
          <w:szCs w:val="24"/>
        </w:rPr>
      </w:pPr>
      <w:r w:rsidRPr="007E299F">
        <w:rPr>
          <w:szCs w:val="24"/>
        </w:rPr>
        <w:t xml:space="preserve">A kutatáshoz kapcsolódó publikációk. </w:t>
      </w:r>
    </w:p>
    <w:p w:rsidR="00794F90" w:rsidRPr="00651F2A" w:rsidRDefault="00794F90" w:rsidP="00794F90">
      <w:pPr>
        <w:ind w:left="426"/>
        <w:jc w:val="both"/>
        <w:rPr>
          <w:szCs w:val="24"/>
        </w:rPr>
      </w:pPr>
    </w:p>
    <w:p w:rsidR="00794F90" w:rsidRPr="00651F2A" w:rsidRDefault="00794F90" w:rsidP="00794F90">
      <w:pPr>
        <w:ind w:left="426"/>
        <w:jc w:val="both"/>
        <w:rPr>
          <w:szCs w:val="24"/>
        </w:rPr>
      </w:pPr>
      <w:r w:rsidRPr="00651F2A">
        <w:rPr>
          <w:szCs w:val="24"/>
        </w:rPr>
        <w:t xml:space="preserve">A tézisfüzet ne legyen 50 oldalnál hosszabb. </w:t>
      </w:r>
      <w:r w:rsidR="007E299F">
        <w:rPr>
          <w:szCs w:val="24"/>
        </w:rPr>
        <w:t>A tézisfüzetet oly módon kell elkészíteni</w:t>
      </w:r>
      <w:r w:rsidRPr="00651F2A">
        <w:rPr>
          <w:szCs w:val="24"/>
        </w:rPr>
        <w:t xml:space="preserve">, hogy a habilitációs eljárásban résztvevőket segítse a jelölt alkalmasságának megítélésében. </w:t>
      </w:r>
    </w:p>
    <w:p w:rsidR="0047065F" w:rsidRPr="00651F2A" w:rsidRDefault="0047065F" w:rsidP="00794F90">
      <w:pPr>
        <w:ind w:left="426"/>
        <w:jc w:val="both"/>
        <w:rPr>
          <w:szCs w:val="24"/>
        </w:rPr>
      </w:pPr>
      <w:r w:rsidRPr="00651F2A">
        <w:rPr>
          <w:szCs w:val="24"/>
        </w:rPr>
        <w:t>A tézi</w:t>
      </w:r>
      <w:r w:rsidR="00651F2A" w:rsidRPr="00651F2A">
        <w:rPr>
          <w:szCs w:val="24"/>
        </w:rPr>
        <w:t>sfüzetet</w:t>
      </w:r>
      <w:r w:rsidRPr="00651F2A">
        <w:rPr>
          <w:szCs w:val="24"/>
        </w:rPr>
        <w:t xml:space="preserve"> </w:t>
      </w:r>
      <w:r w:rsidR="0030141D" w:rsidRPr="00651F2A">
        <w:rPr>
          <w:b/>
          <w:szCs w:val="24"/>
        </w:rPr>
        <w:t>30</w:t>
      </w:r>
      <w:r w:rsidR="0030141D" w:rsidRPr="00651F2A">
        <w:rPr>
          <w:szCs w:val="24"/>
        </w:rPr>
        <w:t xml:space="preserve"> </w:t>
      </w:r>
      <w:r w:rsidRPr="00651F2A">
        <w:rPr>
          <w:szCs w:val="24"/>
        </w:rPr>
        <w:t xml:space="preserve">nyomtatott példányban és </w:t>
      </w:r>
      <w:r w:rsidR="007E299F">
        <w:rPr>
          <w:szCs w:val="24"/>
        </w:rPr>
        <w:t>elektronikusan</w:t>
      </w:r>
      <w:r w:rsidRPr="00651F2A">
        <w:rPr>
          <w:szCs w:val="24"/>
        </w:rPr>
        <w:t xml:space="preserve"> is be kell nyújtani</w:t>
      </w:r>
    </w:p>
    <w:p w:rsidR="006451C9" w:rsidRPr="00651F2A" w:rsidRDefault="0047065F">
      <w:pPr>
        <w:jc w:val="both"/>
      </w:pPr>
      <w:r w:rsidRPr="00651F2A">
        <w:tab/>
      </w:r>
    </w:p>
    <w:p w:rsidR="006451C9" w:rsidRPr="00651F2A" w:rsidRDefault="006451C9">
      <w:pPr>
        <w:jc w:val="both"/>
      </w:pPr>
    </w:p>
    <w:p w:rsidR="006E7EAE" w:rsidRPr="00651F2A" w:rsidRDefault="006E7EAE">
      <w:pPr>
        <w:numPr>
          <w:ilvl w:val="0"/>
          <w:numId w:val="18"/>
        </w:numPr>
        <w:jc w:val="center"/>
        <w:rPr>
          <w:b/>
        </w:rPr>
      </w:pPr>
      <w:r w:rsidRPr="00651F2A">
        <w:rPr>
          <w:b/>
        </w:rPr>
        <w:t>§</w:t>
      </w:r>
    </w:p>
    <w:p w:rsidR="006E7EAE" w:rsidRPr="00651F2A" w:rsidRDefault="006E7EAE">
      <w:pPr>
        <w:jc w:val="center"/>
        <w:rPr>
          <w:b/>
        </w:rPr>
      </w:pPr>
      <w:r w:rsidRPr="00651F2A">
        <w:rPr>
          <w:b/>
        </w:rPr>
        <w:t xml:space="preserve">A habilitációs eljárás </w:t>
      </w:r>
      <w:r w:rsidR="00AC109F" w:rsidRPr="00651F2A">
        <w:rPr>
          <w:b/>
        </w:rPr>
        <w:t>lefolytatása</w:t>
      </w:r>
    </w:p>
    <w:p w:rsidR="006E7EAE" w:rsidRPr="00651F2A" w:rsidRDefault="006E7EAE">
      <w:pPr>
        <w:jc w:val="both"/>
      </w:pPr>
    </w:p>
    <w:p w:rsidR="00755335" w:rsidRPr="00755335" w:rsidRDefault="00755335" w:rsidP="001854CF">
      <w:pPr>
        <w:numPr>
          <w:ilvl w:val="0"/>
          <w:numId w:val="21"/>
        </w:numPr>
        <w:jc w:val="both"/>
        <w:rPr>
          <w:snapToGrid w:val="0"/>
        </w:rPr>
      </w:pPr>
      <w:r>
        <w:rPr>
          <w:snapToGrid w:val="0"/>
        </w:rPr>
        <w:t xml:space="preserve">Az egyetemi habilitációs szabályzat előírásai alapján kijelölt bírálók az általuk készített írásos javaslatokat a THB titkárához juttatják el. Egy támogató és egy nem támogató javaslat esetén </w:t>
      </w:r>
      <w:r w:rsidR="0008767D">
        <w:rPr>
          <w:snapToGrid w:val="0"/>
        </w:rPr>
        <w:t xml:space="preserve">a THB elnöke </w:t>
      </w:r>
      <w:r>
        <w:rPr>
          <w:snapToGrid w:val="0"/>
        </w:rPr>
        <w:t xml:space="preserve">egy harmadik bírálót kér fel. Összességében két támogató javaslat esetén az eljárás folytatható, két nem támogató javaslat esetén az eljárást meg kell szüntetni.  </w:t>
      </w:r>
    </w:p>
    <w:p w:rsidR="00C745BE" w:rsidRPr="00651F2A" w:rsidRDefault="00CB1207" w:rsidP="001854CF">
      <w:pPr>
        <w:numPr>
          <w:ilvl w:val="0"/>
          <w:numId w:val="21"/>
        </w:numPr>
        <w:jc w:val="both"/>
        <w:rPr>
          <w:snapToGrid w:val="0"/>
        </w:rPr>
      </w:pPr>
      <w:r w:rsidRPr="00651F2A">
        <w:t>A tantermi és tudományos előadás</w:t>
      </w:r>
      <w:r w:rsidR="0008767D">
        <w:t>okra várhatóan a benyújtás félévét követő</w:t>
      </w:r>
      <w:r w:rsidRPr="00651F2A">
        <w:t xml:space="preserve"> </w:t>
      </w:r>
      <w:r>
        <w:t xml:space="preserve">szorgalmi időszakban </w:t>
      </w:r>
      <w:r w:rsidR="0008767D">
        <w:t>kerül sor</w:t>
      </w:r>
      <w:r w:rsidRPr="00651F2A">
        <w:t xml:space="preserve">. </w:t>
      </w:r>
      <w:r w:rsidR="001854CF" w:rsidRPr="00651F2A">
        <w:rPr>
          <w:snapToGrid w:val="0"/>
        </w:rPr>
        <w:t xml:space="preserve">A </w:t>
      </w:r>
      <w:r w:rsidR="00C745BE" w:rsidRPr="00651F2A">
        <w:rPr>
          <w:snapToGrid w:val="0"/>
        </w:rPr>
        <w:t xml:space="preserve">habilitációs eljárás </w:t>
      </w:r>
      <w:r w:rsidR="001854CF" w:rsidRPr="00651F2A">
        <w:rPr>
          <w:snapToGrid w:val="0"/>
        </w:rPr>
        <w:t>tanter</w:t>
      </w:r>
      <w:r w:rsidR="00C745BE" w:rsidRPr="00651F2A">
        <w:rPr>
          <w:snapToGrid w:val="0"/>
        </w:rPr>
        <w:t>mi előadása a Karon adott félévre hivatalosan meghirdetett kurzus keretében kerül lebonyolításra.</w:t>
      </w:r>
    </w:p>
    <w:p w:rsidR="00B3320C" w:rsidRPr="00651F2A" w:rsidRDefault="00B3320C" w:rsidP="00B3320C">
      <w:pPr>
        <w:ind w:left="360"/>
        <w:jc w:val="both"/>
        <w:rPr>
          <w:snapToGrid w:val="0"/>
        </w:rPr>
      </w:pPr>
    </w:p>
    <w:p w:rsidR="00B3320C" w:rsidRPr="00651F2A" w:rsidRDefault="00B3320C" w:rsidP="001854CF">
      <w:pPr>
        <w:numPr>
          <w:ilvl w:val="0"/>
          <w:numId w:val="21"/>
        </w:numPr>
        <w:jc w:val="both"/>
        <w:rPr>
          <w:snapToGrid w:val="0"/>
        </w:rPr>
      </w:pPr>
      <w:r w:rsidRPr="00651F2A">
        <w:rPr>
          <w:snapToGrid w:val="0"/>
        </w:rPr>
        <w:t>A jelölt a bírálatokra</w:t>
      </w:r>
      <w:r w:rsidR="00705FBE" w:rsidRPr="00651F2A">
        <w:rPr>
          <w:snapToGrid w:val="0"/>
        </w:rPr>
        <w:t xml:space="preserve"> a tudományos előadás keretében</w:t>
      </w:r>
      <w:r w:rsidRPr="00651F2A">
        <w:rPr>
          <w:snapToGrid w:val="0"/>
        </w:rPr>
        <w:t xml:space="preserve"> szóban ad választ.</w:t>
      </w:r>
    </w:p>
    <w:p w:rsidR="00B3320C" w:rsidRPr="00651F2A" w:rsidRDefault="00B3320C" w:rsidP="00B3320C">
      <w:pPr>
        <w:jc w:val="both"/>
        <w:rPr>
          <w:snapToGrid w:val="0"/>
        </w:rPr>
      </w:pPr>
    </w:p>
    <w:p w:rsidR="006E7EAE" w:rsidRPr="00651F2A" w:rsidRDefault="0047065F" w:rsidP="0047065F">
      <w:pPr>
        <w:numPr>
          <w:ilvl w:val="0"/>
          <w:numId w:val="21"/>
        </w:numPr>
        <w:jc w:val="both"/>
      </w:pPr>
      <w:r w:rsidRPr="00651F2A">
        <w:t xml:space="preserve">A szakértői bizottság titkos szavazás keretében, pontozással (0-1-2-3) külön-külön értékeli a pályázó tudományos, illetve tantermi előadását, valamint idegen nyelvi teljesítményét. A bizottság határozatképességéhez legalább 4 tag jelenléte szükséges. Az értékelésnek mindhárom minősítés esetén el kell érnie a jelenlévők által adható maximális pontszám kétharmadát. </w:t>
      </w:r>
      <w:r w:rsidR="001854CF" w:rsidRPr="00651F2A">
        <w:rPr>
          <w:snapToGrid w:val="0"/>
        </w:rPr>
        <w:t>A szakértői bizottság által adott végső eredmény a tantermi előadás</w:t>
      </w:r>
      <w:r w:rsidR="00A22827" w:rsidRPr="00651F2A">
        <w:rPr>
          <w:snapToGrid w:val="0"/>
        </w:rPr>
        <w:t>,</w:t>
      </w:r>
      <w:r w:rsidR="001854CF" w:rsidRPr="00651F2A">
        <w:rPr>
          <w:snapToGrid w:val="0"/>
        </w:rPr>
        <w:t xml:space="preserve"> a tudományos előadás</w:t>
      </w:r>
      <w:r w:rsidR="00A22827" w:rsidRPr="00651F2A">
        <w:rPr>
          <w:snapToGrid w:val="0"/>
        </w:rPr>
        <w:t xml:space="preserve"> és az idegen nyelvű előadás</w:t>
      </w:r>
      <w:r w:rsidR="001854CF" w:rsidRPr="00651F2A">
        <w:rPr>
          <w:snapToGrid w:val="0"/>
        </w:rPr>
        <w:t xml:space="preserve"> </w:t>
      </w:r>
      <w:proofErr w:type="spellStart"/>
      <w:r w:rsidR="001854CF" w:rsidRPr="00651F2A">
        <w:rPr>
          <w:snapToGrid w:val="0"/>
        </w:rPr>
        <w:t>összpontszámá</w:t>
      </w:r>
      <w:r w:rsidR="00705FBE" w:rsidRPr="00651F2A">
        <w:rPr>
          <w:snapToGrid w:val="0"/>
        </w:rPr>
        <w:t>nak</w:t>
      </w:r>
      <w:proofErr w:type="spellEnd"/>
      <w:r w:rsidR="00705FBE" w:rsidRPr="00651F2A">
        <w:rPr>
          <w:snapToGrid w:val="0"/>
        </w:rPr>
        <w:t xml:space="preserve"> összege</w:t>
      </w:r>
      <w:r w:rsidR="001854CF" w:rsidRPr="00651F2A">
        <w:rPr>
          <w:snapToGrid w:val="0"/>
        </w:rPr>
        <w:t>.</w:t>
      </w:r>
    </w:p>
    <w:p w:rsidR="00A22827" w:rsidRPr="00651F2A" w:rsidRDefault="00A22827" w:rsidP="00A22827">
      <w:pPr>
        <w:ind w:left="360"/>
        <w:jc w:val="both"/>
        <w:rPr>
          <w:snapToGrid w:val="0"/>
        </w:rPr>
      </w:pPr>
    </w:p>
    <w:p w:rsidR="006E7EAE" w:rsidRPr="00651F2A" w:rsidRDefault="006E7EAE">
      <w:pPr>
        <w:jc w:val="both"/>
      </w:pPr>
    </w:p>
    <w:p w:rsidR="006E7EAE" w:rsidRPr="00651F2A" w:rsidRDefault="006E7EAE">
      <w:pPr>
        <w:jc w:val="both"/>
      </w:pPr>
    </w:p>
    <w:p w:rsidR="006E7EAE" w:rsidRPr="00651F2A" w:rsidRDefault="006E7EAE">
      <w:pPr>
        <w:numPr>
          <w:ilvl w:val="0"/>
          <w:numId w:val="18"/>
        </w:numPr>
        <w:jc w:val="center"/>
        <w:rPr>
          <w:b/>
        </w:rPr>
      </w:pPr>
      <w:r w:rsidRPr="00651F2A">
        <w:rPr>
          <w:b/>
        </w:rPr>
        <w:t>§</w:t>
      </w:r>
    </w:p>
    <w:p w:rsidR="006E7EAE" w:rsidRPr="00651F2A" w:rsidRDefault="006E7EAE">
      <w:pPr>
        <w:jc w:val="center"/>
        <w:rPr>
          <w:b/>
        </w:rPr>
      </w:pPr>
      <w:r w:rsidRPr="00651F2A">
        <w:rPr>
          <w:b/>
        </w:rPr>
        <w:t xml:space="preserve">Záró </w:t>
      </w:r>
      <w:r w:rsidR="00A22827" w:rsidRPr="00651F2A">
        <w:rPr>
          <w:b/>
        </w:rPr>
        <w:t>rendelkezések</w:t>
      </w:r>
    </w:p>
    <w:p w:rsidR="006E7EAE" w:rsidRPr="00651F2A" w:rsidRDefault="006E7EAE">
      <w:pPr>
        <w:jc w:val="both"/>
      </w:pPr>
    </w:p>
    <w:p w:rsidR="006E7EAE" w:rsidRPr="00651F2A" w:rsidRDefault="006E7EAE">
      <w:pPr>
        <w:numPr>
          <w:ilvl w:val="0"/>
          <w:numId w:val="17"/>
        </w:numPr>
        <w:jc w:val="both"/>
      </w:pPr>
      <w:r w:rsidRPr="00651F2A">
        <w:t xml:space="preserve">Jelen </w:t>
      </w:r>
      <w:r w:rsidR="0008767D">
        <w:t xml:space="preserve">tudományági </w:t>
      </w:r>
      <w:r w:rsidR="00C745BE" w:rsidRPr="00651F2A">
        <w:t xml:space="preserve">habilitációs szabályzatot a </w:t>
      </w:r>
      <w:r w:rsidR="0008767D">
        <w:t>Tudományági Habilitációs Bizottság a 2016. május 9-i ülésén hagyta jóvá, a szabályzat a jóváhagyást követően azonnal életbe lépett.</w:t>
      </w:r>
    </w:p>
    <w:p w:rsidR="006E7EAE" w:rsidRDefault="006E7EAE" w:rsidP="00C745BE"/>
    <w:p w:rsidR="00A22827" w:rsidRPr="00566505" w:rsidRDefault="006E7EAE" w:rsidP="002F1D09">
      <w:pPr>
        <w:ind w:right="-620" w:hanging="1"/>
        <w:jc w:val="center"/>
        <w:rPr>
          <w:b/>
          <w:bCs/>
          <w:sz w:val="28"/>
          <w:szCs w:val="28"/>
        </w:rPr>
      </w:pPr>
      <w:r>
        <w:br w:type="page"/>
      </w:r>
      <w:r w:rsidR="00A22827" w:rsidRPr="00566505">
        <w:rPr>
          <w:b/>
          <w:bCs/>
          <w:sz w:val="28"/>
          <w:szCs w:val="28"/>
        </w:rPr>
        <w:lastRenderedPageBreak/>
        <w:t>SZÉCHENYI ISTVÁN EGYETEM</w:t>
      </w:r>
    </w:p>
    <w:p w:rsidR="00BB6004" w:rsidRPr="00566505" w:rsidRDefault="00BB6004" w:rsidP="002F1D09">
      <w:pPr>
        <w:ind w:right="-620" w:hang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Regionális- és Gazdaságtudományi Doktori Iskola</w:t>
      </w:r>
    </w:p>
    <w:p w:rsidR="00A22827" w:rsidRDefault="00A22827">
      <w:pPr>
        <w:ind w:right="-620" w:hanging="1"/>
        <w:rPr>
          <w:szCs w:val="24"/>
        </w:rPr>
      </w:pPr>
    </w:p>
    <w:p w:rsidR="00A22827" w:rsidRDefault="00A22827">
      <w:pPr>
        <w:ind w:right="-620" w:hanging="1"/>
        <w:rPr>
          <w:szCs w:val="24"/>
        </w:rPr>
      </w:pPr>
    </w:p>
    <w:p w:rsidR="00A22827" w:rsidRPr="00566505" w:rsidRDefault="00A22827">
      <w:pPr>
        <w:ind w:right="-620" w:hanging="1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JELENTKEZÉSI LAP</w:t>
      </w:r>
      <w:r w:rsidRPr="00AF48CF">
        <w:rPr>
          <w:b/>
          <w:bCs/>
          <w:szCs w:val="24"/>
          <w:u w:val="single"/>
        </w:rPr>
        <w:t xml:space="preserve"> </w:t>
      </w:r>
      <w:r w:rsidRPr="00566505">
        <w:rPr>
          <w:b/>
          <w:bCs/>
          <w:szCs w:val="24"/>
          <w:u w:val="single"/>
        </w:rPr>
        <w:t>HABILITÁCIÓS</w:t>
      </w:r>
      <w:r>
        <w:rPr>
          <w:b/>
          <w:bCs/>
          <w:szCs w:val="24"/>
          <w:u w:val="single"/>
        </w:rPr>
        <w:t xml:space="preserve"> ELJÁRÁSRA</w:t>
      </w:r>
    </w:p>
    <w:p w:rsidR="00A22827" w:rsidRDefault="00A22827">
      <w:pPr>
        <w:ind w:right="-620" w:hanging="1"/>
        <w:rPr>
          <w:szCs w:val="24"/>
        </w:rPr>
      </w:pPr>
    </w:p>
    <w:p w:rsidR="00A22827" w:rsidRDefault="00A22827">
      <w:pPr>
        <w:tabs>
          <w:tab w:val="right" w:leader="dot" w:pos="8845"/>
        </w:tabs>
        <w:spacing w:line="360" w:lineRule="auto"/>
        <w:ind w:right="-620"/>
        <w:rPr>
          <w:b/>
          <w:bCs/>
          <w:i/>
          <w:iCs/>
          <w:szCs w:val="24"/>
          <w:u w:val="single"/>
        </w:rPr>
      </w:pPr>
    </w:p>
    <w:p w:rsidR="00A22827" w:rsidRDefault="00A22827">
      <w:pPr>
        <w:tabs>
          <w:tab w:val="right" w:leader="dot" w:pos="8845"/>
        </w:tabs>
        <w:spacing w:line="360" w:lineRule="auto"/>
        <w:ind w:right="-620"/>
        <w:rPr>
          <w:szCs w:val="24"/>
        </w:rPr>
      </w:pPr>
      <w:r>
        <w:rPr>
          <w:szCs w:val="24"/>
        </w:rPr>
        <w:t xml:space="preserve">Név: </w:t>
      </w:r>
    </w:p>
    <w:p w:rsidR="00A22827" w:rsidRDefault="00A22827">
      <w:pPr>
        <w:tabs>
          <w:tab w:val="right" w:leader="dot" w:pos="8845"/>
        </w:tabs>
        <w:spacing w:line="360" w:lineRule="auto"/>
        <w:ind w:right="-620"/>
        <w:rPr>
          <w:szCs w:val="24"/>
        </w:rPr>
      </w:pPr>
      <w:r>
        <w:rPr>
          <w:szCs w:val="24"/>
        </w:rPr>
        <w:t xml:space="preserve">Születési hely, idő: </w:t>
      </w:r>
    </w:p>
    <w:p w:rsidR="00A22827" w:rsidRDefault="00A22827">
      <w:pPr>
        <w:tabs>
          <w:tab w:val="right" w:leader="dot" w:pos="8845"/>
        </w:tabs>
        <w:spacing w:line="360" w:lineRule="auto"/>
        <w:ind w:right="-620"/>
        <w:rPr>
          <w:szCs w:val="24"/>
        </w:rPr>
      </w:pPr>
      <w:r>
        <w:rPr>
          <w:szCs w:val="24"/>
        </w:rPr>
        <w:t xml:space="preserve">Anyja neve: </w:t>
      </w:r>
    </w:p>
    <w:p w:rsidR="00A22827" w:rsidRDefault="00A22827">
      <w:pPr>
        <w:tabs>
          <w:tab w:val="right" w:leader="dot" w:pos="8845"/>
        </w:tabs>
        <w:spacing w:line="360" w:lineRule="auto"/>
        <w:ind w:right="-620"/>
        <w:rPr>
          <w:szCs w:val="24"/>
        </w:rPr>
      </w:pPr>
      <w:r>
        <w:rPr>
          <w:szCs w:val="24"/>
        </w:rPr>
        <w:t xml:space="preserve">Állandó lakcím: </w:t>
      </w:r>
    </w:p>
    <w:p w:rsidR="00A22827" w:rsidRDefault="00A22827">
      <w:pPr>
        <w:tabs>
          <w:tab w:val="right" w:leader="dot" w:pos="8845"/>
        </w:tabs>
        <w:spacing w:line="360" w:lineRule="auto"/>
        <w:ind w:right="-620"/>
        <w:rPr>
          <w:szCs w:val="24"/>
        </w:rPr>
      </w:pPr>
      <w:r>
        <w:rPr>
          <w:szCs w:val="24"/>
        </w:rPr>
        <w:t xml:space="preserve">Levelezési cím: </w:t>
      </w:r>
    </w:p>
    <w:p w:rsidR="00A22827" w:rsidRDefault="0008767D">
      <w:pPr>
        <w:tabs>
          <w:tab w:val="right" w:leader="dot" w:pos="8845"/>
        </w:tabs>
        <w:spacing w:line="360" w:lineRule="auto"/>
        <w:ind w:right="-620"/>
        <w:rPr>
          <w:szCs w:val="24"/>
        </w:rPr>
      </w:pPr>
      <w:r>
        <w:rPr>
          <w:szCs w:val="24"/>
        </w:rPr>
        <w:t>Telefon, e</w:t>
      </w:r>
      <w:r w:rsidR="00A22827">
        <w:rPr>
          <w:szCs w:val="24"/>
        </w:rPr>
        <w:t xml:space="preserve">-mail: </w:t>
      </w:r>
    </w:p>
    <w:p w:rsidR="00A22827" w:rsidRDefault="00A22827">
      <w:pPr>
        <w:tabs>
          <w:tab w:val="right" w:leader="dot" w:pos="8845"/>
        </w:tabs>
        <w:spacing w:line="360" w:lineRule="auto"/>
        <w:ind w:right="-620"/>
        <w:rPr>
          <w:szCs w:val="24"/>
        </w:rPr>
      </w:pPr>
      <w:r>
        <w:rPr>
          <w:szCs w:val="24"/>
        </w:rPr>
        <w:t xml:space="preserve">Munkahely neve, címe: </w:t>
      </w:r>
    </w:p>
    <w:p w:rsidR="00A22827" w:rsidRDefault="00A22827" w:rsidP="0008767D">
      <w:pPr>
        <w:tabs>
          <w:tab w:val="left" w:pos="3722"/>
          <w:tab w:val="right" w:leader="dot" w:pos="8845"/>
        </w:tabs>
        <w:spacing w:line="360" w:lineRule="auto"/>
        <w:ind w:right="-620"/>
        <w:rPr>
          <w:szCs w:val="24"/>
        </w:rPr>
      </w:pPr>
      <w:r>
        <w:rPr>
          <w:szCs w:val="24"/>
        </w:rPr>
        <w:t>Foglalkoz</w:t>
      </w:r>
      <w:r w:rsidR="0008767D">
        <w:rPr>
          <w:szCs w:val="24"/>
        </w:rPr>
        <w:t xml:space="preserve">ás, beosztás: </w:t>
      </w:r>
      <w:r w:rsidR="0008767D">
        <w:rPr>
          <w:szCs w:val="24"/>
        </w:rPr>
        <w:tab/>
      </w:r>
    </w:p>
    <w:p w:rsidR="0008767D" w:rsidRDefault="00A22827" w:rsidP="0008767D">
      <w:pPr>
        <w:tabs>
          <w:tab w:val="right" w:leader="dot" w:pos="8845"/>
        </w:tabs>
        <w:spacing w:line="360" w:lineRule="auto"/>
        <w:ind w:right="-620"/>
        <w:rPr>
          <w:szCs w:val="24"/>
        </w:rPr>
      </w:pPr>
      <w:r>
        <w:rPr>
          <w:szCs w:val="24"/>
        </w:rPr>
        <w:t xml:space="preserve">Egyetemi oklevél szakja, kiállító intézmény, kiállítás éve, száma: </w:t>
      </w:r>
    </w:p>
    <w:p w:rsidR="0008767D" w:rsidRDefault="0008767D" w:rsidP="0008767D">
      <w:pPr>
        <w:tabs>
          <w:tab w:val="right" w:leader="dot" w:pos="8845"/>
        </w:tabs>
        <w:spacing w:line="360" w:lineRule="auto"/>
        <w:ind w:right="-620"/>
        <w:rPr>
          <w:szCs w:val="24"/>
        </w:rPr>
      </w:pPr>
    </w:p>
    <w:p w:rsidR="00A22827" w:rsidRDefault="0008767D" w:rsidP="0008767D">
      <w:pPr>
        <w:tabs>
          <w:tab w:val="right" w:leader="dot" w:pos="8845"/>
        </w:tabs>
        <w:spacing w:line="360" w:lineRule="auto"/>
        <w:ind w:right="-620"/>
        <w:rPr>
          <w:szCs w:val="24"/>
        </w:rPr>
      </w:pPr>
      <w:r>
        <w:rPr>
          <w:szCs w:val="24"/>
        </w:rPr>
        <w:t xml:space="preserve">Habilitáció kért tudományága: </w:t>
      </w:r>
    </w:p>
    <w:p w:rsidR="0008767D" w:rsidRDefault="0008767D" w:rsidP="002F1D09">
      <w:pPr>
        <w:tabs>
          <w:tab w:val="right" w:leader="dot" w:pos="8222"/>
          <w:tab w:val="right" w:leader="dot" w:pos="8845"/>
        </w:tabs>
        <w:spacing w:line="360" w:lineRule="auto"/>
        <w:ind w:right="-620" w:hanging="1"/>
        <w:rPr>
          <w:szCs w:val="24"/>
        </w:rPr>
      </w:pPr>
    </w:p>
    <w:p w:rsidR="00A22827" w:rsidRDefault="00A22827" w:rsidP="002F1D09">
      <w:pPr>
        <w:tabs>
          <w:tab w:val="right" w:leader="dot" w:pos="8222"/>
          <w:tab w:val="right" w:leader="dot" w:pos="8845"/>
        </w:tabs>
        <w:spacing w:line="360" w:lineRule="auto"/>
        <w:ind w:right="-620" w:hanging="1"/>
        <w:rPr>
          <w:szCs w:val="24"/>
        </w:rPr>
      </w:pPr>
      <w:r>
        <w:rPr>
          <w:szCs w:val="24"/>
        </w:rPr>
        <w:t>Legmagasabb tudományos fokozat:</w:t>
      </w:r>
    </w:p>
    <w:p w:rsidR="00A22827" w:rsidRDefault="00A22827" w:rsidP="002F1D09">
      <w:pPr>
        <w:numPr>
          <w:ilvl w:val="0"/>
          <w:numId w:val="23"/>
        </w:numPr>
        <w:tabs>
          <w:tab w:val="right" w:leader="dot" w:pos="8222"/>
          <w:tab w:val="right" w:leader="dot" w:pos="8845"/>
        </w:tabs>
        <w:spacing w:line="360" w:lineRule="auto"/>
        <w:ind w:right="-620"/>
        <w:rPr>
          <w:szCs w:val="24"/>
        </w:rPr>
      </w:pPr>
      <w:r>
        <w:rPr>
          <w:szCs w:val="24"/>
        </w:rPr>
        <w:t xml:space="preserve">tudományága: </w:t>
      </w:r>
    </w:p>
    <w:p w:rsidR="00A22827" w:rsidRDefault="0008767D" w:rsidP="002F1D09">
      <w:pPr>
        <w:numPr>
          <w:ilvl w:val="0"/>
          <w:numId w:val="23"/>
        </w:numPr>
        <w:tabs>
          <w:tab w:val="right" w:leader="dot" w:pos="8845"/>
        </w:tabs>
        <w:spacing w:line="360" w:lineRule="auto"/>
        <w:ind w:right="-620"/>
        <w:rPr>
          <w:szCs w:val="24"/>
        </w:rPr>
      </w:pPr>
      <w:r>
        <w:rPr>
          <w:szCs w:val="24"/>
        </w:rPr>
        <w:t xml:space="preserve">megszerzés </w:t>
      </w:r>
      <w:r w:rsidR="00A22827">
        <w:rPr>
          <w:szCs w:val="24"/>
        </w:rPr>
        <w:t>időpont</w:t>
      </w:r>
      <w:r>
        <w:rPr>
          <w:szCs w:val="24"/>
        </w:rPr>
        <w:t>ja</w:t>
      </w:r>
      <w:r w:rsidR="00A22827">
        <w:rPr>
          <w:szCs w:val="24"/>
        </w:rPr>
        <w:t>:</w:t>
      </w:r>
    </w:p>
    <w:p w:rsidR="00A22827" w:rsidRDefault="00A22827" w:rsidP="002F1D09">
      <w:pPr>
        <w:numPr>
          <w:ilvl w:val="0"/>
          <w:numId w:val="23"/>
        </w:numPr>
        <w:tabs>
          <w:tab w:val="right" w:leader="dot" w:pos="8845"/>
        </w:tabs>
        <w:spacing w:line="360" w:lineRule="auto"/>
        <w:ind w:right="-620"/>
        <w:rPr>
          <w:szCs w:val="24"/>
        </w:rPr>
      </w:pPr>
      <w:r>
        <w:rPr>
          <w:szCs w:val="24"/>
        </w:rPr>
        <w:t>oklevelet kiadó intézmény:</w:t>
      </w:r>
    </w:p>
    <w:p w:rsidR="00A22827" w:rsidRDefault="00A22827" w:rsidP="0008767D">
      <w:pPr>
        <w:numPr>
          <w:ilvl w:val="0"/>
          <w:numId w:val="23"/>
        </w:numPr>
        <w:tabs>
          <w:tab w:val="right" w:leader="dot" w:pos="8845"/>
        </w:tabs>
        <w:spacing w:line="360" w:lineRule="auto"/>
        <w:ind w:right="-620"/>
        <w:rPr>
          <w:szCs w:val="24"/>
        </w:rPr>
      </w:pPr>
      <w:r>
        <w:rPr>
          <w:szCs w:val="24"/>
        </w:rPr>
        <w:t>disszertáció címe</w:t>
      </w:r>
      <w:r w:rsidR="0008767D">
        <w:rPr>
          <w:szCs w:val="24"/>
        </w:rPr>
        <w:t>:</w:t>
      </w:r>
    </w:p>
    <w:p w:rsidR="00A22827" w:rsidRDefault="00A22827">
      <w:pPr>
        <w:tabs>
          <w:tab w:val="right" w:leader="dot" w:pos="8222"/>
          <w:tab w:val="right" w:leader="dot" w:pos="8845"/>
        </w:tabs>
        <w:spacing w:line="360" w:lineRule="auto"/>
        <w:ind w:right="-620" w:hanging="1"/>
        <w:rPr>
          <w:szCs w:val="24"/>
        </w:rPr>
      </w:pPr>
    </w:p>
    <w:p w:rsidR="00A22827" w:rsidRDefault="00A22827">
      <w:pPr>
        <w:tabs>
          <w:tab w:val="right" w:leader="dot" w:pos="8222"/>
          <w:tab w:val="right" w:leader="dot" w:pos="8845"/>
        </w:tabs>
        <w:spacing w:line="360" w:lineRule="auto"/>
        <w:ind w:right="-620" w:hanging="1"/>
        <w:rPr>
          <w:szCs w:val="24"/>
        </w:rPr>
      </w:pPr>
      <w:r>
        <w:rPr>
          <w:szCs w:val="24"/>
        </w:rPr>
        <w:t xml:space="preserve">További tudományos cím, fokozat: </w:t>
      </w:r>
    </w:p>
    <w:p w:rsidR="00A22827" w:rsidRDefault="00A22827">
      <w:pPr>
        <w:tabs>
          <w:tab w:val="right" w:leader="dot" w:pos="8222"/>
          <w:tab w:val="right" w:leader="dot" w:pos="8845"/>
        </w:tabs>
        <w:spacing w:line="360" w:lineRule="auto"/>
        <w:ind w:right="-620" w:hanging="1"/>
        <w:rPr>
          <w:szCs w:val="24"/>
        </w:rPr>
      </w:pPr>
      <w:r>
        <w:rPr>
          <w:szCs w:val="24"/>
        </w:rPr>
        <w:t>Oklevél száma, éve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………………………………………………………………………..</w:t>
      </w:r>
    </w:p>
    <w:p w:rsidR="00A22827" w:rsidRDefault="00A22827">
      <w:pPr>
        <w:tabs>
          <w:tab w:val="right" w:leader="dot" w:pos="8222"/>
          <w:tab w:val="right" w:leader="dot" w:pos="8845"/>
        </w:tabs>
        <w:spacing w:line="360" w:lineRule="auto"/>
        <w:ind w:right="-620" w:hanging="1"/>
        <w:rPr>
          <w:szCs w:val="24"/>
        </w:rPr>
      </w:pPr>
      <w:r>
        <w:rPr>
          <w:szCs w:val="24"/>
        </w:rPr>
        <w:t>Kiállító intézmény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………………………………………………………………………...</w:t>
      </w:r>
    </w:p>
    <w:p w:rsidR="00A22827" w:rsidRDefault="00A22827">
      <w:pPr>
        <w:tabs>
          <w:tab w:val="right" w:leader="dot" w:pos="8222"/>
          <w:tab w:val="right" w:leader="dot" w:pos="8845"/>
        </w:tabs>
        <w:spacing w:line="360" w:lineRule="auto"/>
        <w:ind w:right="-620" w:hanging="1"/>
        <w:rPr>
          <w:szCs w:val="24"/>
        </w:rPr>
      </w:pPr>
    </w:p>
    <w:p w:rsidR="00A22827" w:rsidRDefault="00A22827">
      <w:pPr>
        <w:tabs>
          <w:tab w:val="right" w:leader="dot" w:pos="8222"/>
          <w:tab w:val="right" w:leader="dot" w:pos="8845"/>
        </w:tabs>
        <w:spacing w:line="360" w:lineRule="auto"/>
        <w:ind w:right="-620" w:hanging="1"/>
        <w:rPr>
          <w:szCs w:val="24"/>
        </w:rPr>
      </w:pPr>
      <w:r>
        <w:rPr>
          <w:szCs w:val="24"/>
        </w:rPr>
        <w:t>Nyelvismeret</w:t>
      </w:r>
    </w:p>
    <w:p w:rsidR="00A22827" w:rsidRDefault="00A22827" w:rsidP="002F1D09">
      <w:pPr>
        <w:numPr>
          <w:ilvl w:val="0"/>
          <w:numId w:val="24"/>
        </w:numPr>
        <w:tabs>
          <w:tab w:val="right" w:leader="dot" w:pos="426"/>
        </w:tabs>
        <w:spacing w:line="360" w:lineRule="auto"/>
        <w:ind w:right="-620"/>
        <w:rPr>
          <w:szCs w:val="24"/>
        </w:rPr>
      </w:pPr>
      <w:r>
        <w:rPr>
          <w:szCs w:val="24"/>
        </w:rPr>
        <w:t xml:space="preserve">nyelv: </w:t>
      </w:r>
    </w:p>
    <w:p w:rsidR="00A22827" w:rsidRDefault="00A22827" w:rsidP="00A22827">
      <w:pPr>
        <w:numPr>
          <w:ilvl w:val="0"/>
          <w:numId w:val="24"/>
        </w:numPr>
        <w:tabs>
          <w:tab w:val="clear" w:pos="358"/>
          <w:tab w:val="left" w:pos="360"/>
          <w:tab w:val="right" w:leader="dot" w:pos="426"/>
        </w:tabs>
        <w:spacing w:line="360" w:lineRule="auto"/>
        <w:ind w:right="-620"/>
        <w:rPr>
          <w:szCs w:val="24"/>
        </w:rPr>
      </w:pPr>
      <w:r>
        <w:rPr>
          <w:szCs w:val="24"/>
        </w:rPr>
        <w:t xml:space="preserve">fok, típus, bizonyítvány száma: </w:t>
      </w:r>
    </w:p>
    <w:p w:rsidR="00A22827" w:rsidRDefault="00A22827" w:rsidP="002F1D09">
      <w:pPr>
        <w:pStyle w:val="Cmsor2"/>
      </w:pPr>
    </w:p>
    <w:p w:rsidR="00A22827" w:rsidRDefault="0008767D" w:rsidP="002F1D09">
      <w:pPr>
        <w:pStyle w:val="Cmsor2"/>
      </w:pPr>
      <w:r>
        <w:br w:type="page"/>
      </w:r>
    </w:p>
    <w:p w:rsidR="00A22827" w:rsidRPr="00A22827" w:rsidRDefault="00A22827" w:rsidP="00A22827">
      <w:pPr>
        <w:pStyle w:val="Cmsor2"/>
        <w:jc w:val="center"/>
        <w:rPr>
          <w:sz w:val="28"/>
          <w:szCs w:val="28"/>
        </w:rPr>
      </w:pPr>
      <w:r w:rsidRPr="00A22827">
        <w:rPr>
          <w:sz w:val="28"/>
          <w:szCs w:val="28"/>
        </w:rPr>
        <w:lastRenderedPageBreak/>
        <w:t>Nyilatkozat</w:t>
      </w:r>
    </w:p>
    <w:p w:rsidR="00A22827" w:rsidRDefault="00A22827" w:rsidP="002F1D09">
      <w:pPr>
        <w:spacing w:line="360" w:lineRule="auto"/>
        <w:jc w:val="both"/>
        <w:rPr>
          <w:szCs w:val="24"/>
        </w:rPr>
      </w:pPr>
    </w:p>
    <w:p w:rsidR="00A22827" w:rsidRDefault="00A22827" w:rsidP="002F1D09">
      <w:pPr>
        <w:spacing w:line="360" w:lineRule="auto"/>
        <w:jc w:val="both"/>
        <w:rPr>
          <w:szCs w:val="24"/>
        </w:rPr>
      </w:pPr>
      <w:r w:rsidRPr="00446A9E">
        <w:rPr>
          <w:szCs w:val="24"/>
        </w:rPr>
        <w:t>Alulírott</w:t>
      </w:r>
      <w:r w:rsidR="0008767D">
        <w:rPr>
          <w:szCs w:val="24"/>
        </w:rPr>
        <w:t xml:space="preserve"> (név</w:t>
      </w:r>
      <w:proofErr w:type="gramStart"/>
      <w:r w:rsidR="0008767D">
        <w:rPr>
          <w:szCs w:val="24"/>
        </w:rPr>
        <w:t xml:space="preserve">)       </w:t>
      </w:r>
      <w:r w:rsidRPr="00446A9E">
        <w:rPr>
          <w:szCs w:val="24"/>
        </w:rPr>
        <w:t>kijelentem</w:t>
      </w:r>
      <w:proofErr w:type="gramEnd"/>
      <w:r w:rsidRPr="00446A9E">
        <w:rPr>
          <w:szCs w:val="24"/>
        </w:rPr>
        <w:t xml:space="preserve">, hogy más felsőoktatási intézményben már elutasított habilitációs pályázatom </w:t>
      </w:r>
    </w:p>
    <w:p w:rsidR="00A22827" w:rsidRPr="00446A9E" w:rsidRDefault="00A22827" w:rsidP="002F1D09">
      <w:pPr>
        <w:spacing w:line="360" w:lineRule="auto"/>
        <w:jc w:val="both"/>
        <w:rPr>
          <w:szCs w:val="24"/>
        </w:rPr>
      </w:pPr>
      <w:r w:rsidRPr="00446A9E">
        <w:rPr>
          <w:szCs w:val="24"/>
        </w:rPr>
        <w:tab/>
      </w:r>
      <w:proofErr w:type="gramStart"/>
      <w:r w:rsidRPr="00446A9E">
        <w:rPr>
          <w:szCs w:val="24"/>
        </w:rPr>
        <w:t>nem</w:t>
      </w:r>
      <w:proofErr w:type="gramEnd"/>
      <w:r w:rsidRPr="00446A9E">
        <w:rPr>
          <w:szCs w:val="24"/>
        </w:rPr>
        <w:t xml:space="preserve"> volt</w:t>
      </w:r>
      <w:r>
        <w:rPr>
          <w:szCs w:val="24"/>
        </w:rPr>
        <w:t>*</w:t>
      </w:r>
      <w:r>
        <w:rPr>
          <w:szCs w:val="24"/>
        </w:rPr>
        <w:tab/>
      </w:r>
      <w:r>
        <w:rPr>
          <w:szCs w:val="24"/>
        </w:rPr>
        <w:tab/>
        <w:t>volt*</w:t>
      </w:r>
      <w:r w:rsidRPr="00446A9E">
        <w:rPr>
          <w:szCs w:val="24"/>
        </w:rPr>
        <w:t>,</w:t>
      </w:r>
      <w:r w:rsidRPr="00446A9E">
        <w:rPr>
          <w:szCs w:val="24"/>
        </w:rPr>
        <w:tab/>
        <w:t xml:space="preserve">    mégpedig:</w:t>
      </w:r>
    </w:p>
    <w:p w:rsidR="00A22827" w:rsidRDefault="00A22827" w:rsidP="002F1D09">
      <w:pPr>
        <w:tabs>
          <w:tab w:val="left" w:pos="6521"/>
        </w:tabs>
        <w:spacing w:line="360" w:lineRule="auto"/>
        <w:jc w:val="both"/>
        <w:rPr>
          <w:szCs w:val="24"/>
        </w:rPr>
      </w:pPr>
    </w:p>
    <w:p w:rsidR="00A22827" w:rsidRDefault="00A22827" w:rsidP="002F1D09">
      <w:pPr>
        <w:tabs>
          <w:tab w:val="left" w:pos="6521"/>
        </w:tabs>
        <w:spacing w:line="360" w:lineRule="auto"/>
        <w:jc w:val="both"/>
        <w:rPr>
          <w:szCs w:val="24"/>
        </w:rPr>
      </w:pPr>
      <w:proofErr w:type="gramStart"/>
      <w:r w:rsidRPr="00446A9E">
        <w:rPr>
          <w:szCs w:val="24"/>
        </w:rPr>
        <w:t>intézmény</w:t>
      </w:r>
      <w:proofErr w:type="gramEnd"/>
      <w:r w:rsidRPr="00446A9E">
        <w:rPr>
          <w:szCs w:val="24"/>
        </w:rPr>
        <w:t xml:space="preserve"> neve</w:t>
      </w:r>
      <w:r w:rsidR="0008767D">
        <w:rPr>
          <w:szCs w:val="24"/>
        </w:rPr>
        <w:t>:</w:t>
      </w:r>
      <w:r w:rsidRPr="00446A9E">
        <w:rPr>
          <w:szCs w:val="24"/>
        </w:rPr>
        <w:tab/>
      </w:r>
    </w:p>
    <w:p w:rsidR="00A22827" w:rsidRDefault="00A22827" w:rsidP="002F1D09">
      <w:pPr>
        <w:tabs>
          <w:tab w:val="left" w:pos="6521"/>
        </w:tabs>
        <w:spacing w:line="360" w:lineRule="auto"/>
        <w:jc w:val="both"/>
        <w:rPr>
          <w:szCs w:val="24"/>
        </w:rPr>
      </w:pPr>
      <w:proofErr w:type="gramStart"/>
      <w:r w:rsidRPr="00446A9E">
        <w:rPr>
          <w:szCs w:val="24"/>
        </w:rPr>
        <w:t>elutasítás</w:t>
      </w:r>
      <w:proofErr w:type="gramEnd"/>
      <w:r w:rsidRPr="00446A9E">
        <w:rPr>
          <w:szCs w:val="24"/>
        </w:rPr>
        <w:t xml:space="preserve"> éve</w:t>
      </w:r>
      <w:r w:rsidR="0008767D">
        <w:rPr>
          <w:szCs w:val="24"/>
        </w:rPr>
        <w:t>:</w:t>
      </w:r>
    </w:p>
    <w:p w:rsidR="00A22827" w:rsidRDefault="00A22827">
      <w:pPr>
        <w:rPr>
          <w:szCs w:val="24"/>
        </w:rPr>
      </w:pPr>
      <w:r>
        <w:rPr>
          <w:szCs w:val="24"/>
        </w:rPr>
        <w:t>*</w:t>
      </w:r>
      <w:r w:rsidRPr="00446A9E">
        <w:rPr>
          <w:sz w:val="20"/>
        </w:rPr>
        <w:t>megfelelő rész aláhúzandó</w:t>
      </w:r>
    </w:p>
    <w:p w:rsidR="00A22827" w:rsidRDefault="00A22827">
      <w:pPr>
        <w:spacing w:line="360" w:lineRule="auto"/>
        <w:rPr>
          <w:szCs w:val="24"/>
        </w:rPr>
      </w:pPr>
    </w:p>
    <w:p w:rsidR="00A22827" w:rsidRDefault="00A22827">
      <w:pPr>
        <w:spacing w:line="360" w:lineRule="auto"/>
        <w:rPr>
          <w:szCs w:val="24"/>
        </w:rPr>
      </w:pPr>
    </w:p>
    <w:p w:rsidR="00A22827" w:rsidRDefault="00A22827">
      <w:pPr>
        <w:spacing w:line="360" w:lineRule="auto"/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4536"/>
      </w:tblGrid>
      <w:tr w:rsidR="00A22827" w:rsidRPr="00446A9E">
        <w:tc>
          <w:tcPr>
            <w:tcW w:w="3472" w:type="dxa"/>
          </w:tcPr>
          <w:p w:rsidR="00A22827" w:rsidRPr="00446A9E" w:rsidRDefault="00A22827" w:rsidP="002F1D09">
            <w:pPr>
              <w:rPr>
                <w:szCs w:val="24"/>
              </w:rPr>
            </w:pPr>
            <w:r w:rsidRPr="00446A9E">
              <w:rPr>
                <w:szCs w:val="24"/>
              </w:rPr>
              <w:t>Dátum</w:t>
            </w:r>
            <w:proofErr w:type="gramStart"/>
            <w:r w:rsidRPr="00446A9E">
              <w:rPr>
                <w:szCs w:val="24"/>
              </w:rPr>
              <w:t>:…………………………...</w:t>
            </w:r>
            <w:proofErr w:type="gramEnd"/>
          </w:p>
        </w:tc>
        <w:tc>
          <w:tcPr>
            <w:tcW w:w="1134" w:type="dxa"/>
          </w:tcPr>
          <w:p w:rsidR="00A22827" w:rsidRPr="00446A9E" w:rsidRDefault="00A22827" w:rsidP="002F1D09">
            <w:pPr>
              <w:rPr>
                <w:szCs w:val="24"/>
              </w:rPr>
            </w:pPr>
          </w:p>
        </w:tc>
        <w:tc>
          <w:tcPr>
            <w:tcW w:w="4536" w:type="dxa"/>
          </w:tcPr>
          <w:p w:rsidR="00A22827" w:rsidRPr="00446A9E" w:rsidRDefault="00A22827" w:rsidP="002F1D09">
            <w:pPr>
              <w:jc w:val="center"/>
              <w:rPr>
                <w:szCs w:val="24"/>
              </w:rPr>
            </w:pPr>
            <w:r w:rsidRPr="00446A9E">
              <w:rPr>
                <w:szCs w:val="24"/>
              </w:rPr>
              <w:t>………………………………………………</w:t>
            </w:r>
          </w:p>
        </w:tc>
      </w:tr>
      <w:tr w:rsidR="00A22827" w:rsidRPr="00446A9E">
        <w:tc>
          <w:tcPr>
            <w:tcW w:w="3472" w:type="dxa"/>
          </w:tcPr>
          <w:p w:rsidR="00A22827" w:rsidRPr="00446A9E" w:rsidRDefault="00A22827" w:rsidP="002F1D09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A22827" w:rsidRPr="00446A9E" w:rsidRDefault="00A22827" w:rsidP="002F1D09">
            <w:pPr>
              <w:rPr>
                <w:szCs w:val="24"/>
              </w:rPr>
            </w:pPr>
          </w:p>
        </w:tc>
        <w:tc>
          <w:tcPr>
            <w:tcW w:w="4536" w:type="dxa"/>
          </w:tcPr>
          <w:p w:rsidR="00A22827" w:rsidRPr="00446A9E" w:rsidRDefault="00A22827" w:rsidP="002F1D09">
            <w:pPr>
              <w:jc w:val="center"/>
              <w:rPr>
                <w:szCs w:val="24"/>
              </w:rPr>
            </w:pPr>
            <w:r w:rsidRPr="00446A9E">
              <w:rPr>
                <w:szCs w:val="24"/>
              </w:rPr>
              <w:t>a jelentkező aláírása</w:t>
            </w:r>
          </w:p>
        </w:tc>
      </w:tr>
    </w:tbl>
    <w:p w:rsidR="00A22827" w:rsidRDefault="00A22827">
      <w:pPr>
        <w:tabs>
          <w:tab w:val="right" w:leader="dot" w:pos="8845"/>
        </w:tabs>
        <w:spacing w:line="360" w:lineRule="auto"/>
        <w:rPr>
          <w:szCs w:val="24"/>
        </w:rPr>
      </w:pPr>
    </w:p>
    <w:p w:rsidR="00A22827" w:rsidRDefault="00A22827">
      <w:pPr>
        <w:rPr>
          <w:szCs w:val="24"/>
        </w:rPr>
      </w:pPr>
    </w:p>
    <w:p w:rsidR="00A22827" w:rsidRDefault="00A22827">
      <w:pPr>
        <w:rPr>
          <w:szCs w:val="24"/>
        </w:rPr>
      </w:pPr>
    </w:p>
    <w:p w:rsidR="00A22827" w:rsidRDefault="00A22827">
      <w:pPr>
        <w:rPr>
          <w:szCs w:val="24"/>
        </w:rPr>
      </w:pPr>
      <w:r>
        <w:rPr>
          <w:szCs w:val="24"/>
        </w:rPr>
        <w:t>Mellékletek:</w:t>
      </w:r>
    </w:p>
    <w:p w:rsidR="00A22827" w:rsidRDefault="00A22827">
      <w:pPr>
        <w:rPr>
          <w:szCs w:val="24"/>
        </w:rPr>
      </w:pPr>
    </w:p>
    <w:p w:rsidR="00A22827" w:rsidRDefault="00A22827" w:rsidP="00990177">
      <w:pPr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egyetemi oklevél másolata,</w:t>
      </w:r>
    </w:p>
    <w:p w:rsidR="00A22827" w:rsidRDefault="00A22827" w:rsidP="00990177">
      <w:pPr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nyelvvizsgák másolata,</w:t>
      </w:r>
    </w:p>
    <w:p w:rsidR="00A22827" w:rsidRDefault="00A22827" w:rsidP="00990177">
      <w:pPr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tudományos fokozat, cím oklevelének másolata,</w:t>
      </w:r>
    </w:p>
    <w:p w:rsidR="00A22827" w:rsidRDefault="00A22827" w:rsidP="00990177">
      <w:pPr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részletes tudományos életrajz</w:t>
      </w:r>
      <w:r w:rsidR="0047065F">
        <w:rPr>
          <w:szCs w:val="24"/>
        </w:rPr>
        <w:t xml:space="preserve"> (1 vázlatos és egy egyes szám 3. személyben fogalmazott)</w:t>
      </w:r>
      <w:r>
        <w:rPr>
          <w:szCs w:val="24"/>
        </w:rPr>
        <w:t>, publikációs jegyzék, hivatkozási jegyzék,</w:t>
      </w:r>
    </w:p>
    <w:p w:rsidR="00A22827" w:rsidRDefault="00A22827" w:rsidP="00990177">
      <w:pPr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a kérelmező tudományos tevék</w:t>
      </w:r>
      <w:r w:rsidR="005A6426">
        <w:rPr>
          <w:szCs w:val="24"/>
        </w:rPr>
        <w:t xml:space="preserve">enységét igazoló dokumentumok az egyetemi </w:t>
      </w:r>
      <w:r>
        <w:rPr>
          <w:szCs w:val="24"/>
        </w:rPr>
        <w:t>habilitációs szabályzat</w:t>
      </w:r>
      <w:r w:rsidR="005A6426">
        <w:rPr>
          <w:szCs w:val="24"/>
        </w:rPr>
        <w:t xml:space="preserve"> szerint</w:t>
      </w:r>
      <w:r>
        <w:rPr>
          <w:szCs w:val="24"/>
        </w:rPr>
        <w:t>,</w:t>
      </w:r>
    </w:p>
    <w:p w:rsidR="00A22827" w:rsidRDefault="00A22827" w:rsidP="00990177">
      <w:pPr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a tudományos munkásságot bemutató tézisek (</w:t>
      </w:r>
      <w:r w:rsidR="005A6426">
        <w:rPr>
          <w:szCs w:val="24"/>
        </w:rPr>
        <w:t>30</w:t>
      </w:r>
      <w:r>
        <w:rPr>
          <w:szCs w:val="24"/>
        </w:rPr>
        <w:t xml:space="preserve"> </w:t>
      </w:r>
      <w:r w:rsidR="0047065F">
        <w:rPr>
          <w:szCs w:val="24"/>
        </w:rPr>
        <w:t xml:space="preserve">nyomtatott, füzetszerűen összekötött A5-ös formátumú </w:t>
      </w:r>
      <w:r>
        <w:rPr>
          <w:szCs w:val="24"/>
        </w:rPr>
        <w:t>példányban</w:t>
      </w:r>
      <w:r w:rsidR="0047065F">
        <w:rPr>
          <w:szCs w:val="24"/>
        </w:rPr>
        <w:t xml:space="preserve"> és egy </w:t>
      </w:r>
      <w:r w:rsidR="005A6426">
        <w:rPr>
          <w:szCs w:val="24"/>
        </w:rPr>
        <w:t xml:space="preserve">elektronikus </w:t>
      </w:r>
      <w:proofErr w:type="spellStart"/>
      <w:r w:rsidR="0047065F">
        <w:rPr>
          <w:szCs w:val="24"/>
        </w:rPr>
        <w:t>pdf</w:t>
      </w:r>
      <w:proofErr w:type="spellEnd"/>
      <w:r w:rsidR="0047065F">
        <w:rPr>
          <w:szCs w:val="24"/>
        </w:rPr>
        <w:t xml:space="preserve"> formátumban</w:t>
      </w:r>
      <w:r>
        <w:rPr>
          <w:szCs w:val="24"/>
        </w:rPr>
        <w:t>),</w:t>
      </w:r>
    </w:p>
    <w:p w:rsidR="0047065F" w:rsidRDefault="0047065F" w:rsidP="00990177">
      <w:pPr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kitöltött habilitációs adatalap,</w:t>
      </w:r>
    </w:p>
    <w:p w:rsidR="00A22827" w:rsidRDefault="00A22827" w:rsidP="00990177">
      <w:pPr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idegen nyelvű eljárás lefolytatásának engedélyezése iránti esetleges kérelem,</w:t>
      </w:r>
    </w:p>
    <w:p w:rsidR="00A22827" w:rsidRPr="005A6426" w:rsidRDefault="00A22827" w:rsidP="00990177">
      <w:pPr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 xml:space="preserve">három javaslat a </w:t>
      </w:r>
      <w:r w:rsidR="0047065F">
        <w:rPr>
          <w:szCs w:val="24"/>
        </w:rPr>
        <w:t xml:space="preserve">tudományos </w:t>
      </w:r>
      <w:r w:rsidR="005A6426">
        <w:rPr>
          <w:szCs w:val="24"/>
        </w:rPr>
        <w:t xml:space="preserve">és </w:t>
      </w:r>
      <w:r w:rsidRPr="005A6426">
        <w:rPr>
          <w:szCs w:val="24"/>
        </w:rPr>
        <w:t xml:space="preserve">a </w:t>
      </w:r>
      <w:r w:rsidR="0047065F" w:rsidRPr="005A6426">
        <w:rPr>
          <w:szCs w:val="24"/>
        </w:rPr>
        <w:t>tantermi előadás</w:t>
      </w:r>
      <w:r w:rsidR="005A6426">
        <w:rPr>
          <w:szCs w:val="24"/>
        </w:rPr>
        <w:t>ra</w:t>
      </w:r>
      <w:r w:rsidRPr="005A6426">
        <w:rPr>
          <w:szCs w:val="24"/>
        </w:rPr>
        <w:t>,</w:t>
      </w:r>
    </w:p>
    <w:p w:rsidR="00A22827" w:rsidRDefault="00A22827" w:rsidP="00990177">
      <w:pPr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az eljárási díj befizetését igazoló szelvén</w:t>
      </w:r>
      <w:r w:rsidR="003252A9">
        <w:rPr>
          <w:szCs w:val="24"/>
        </w:rPr>
        <w:t>y másolata</w:t>
      </w:r>
    </w:p>
    <w:p w:rsidR="003252A9" w:rsidRDefault="003252A9" w:rsidP="00990177">
      <w:pPr>
        <w:numPr>
          <w:ilvl w:val="0"/>
          <w:numId w:val="22"/>
        </w:numPr>
        <w:jc w:val="both"/>
        <w:rPr>
          <w:szCs w:val="24"/>
        </w:rPr>
      </w:pPr>
      <w:r>
        <w:rPr>
          <w:szCs w:val="24"/>
        </w:rPr>
        <w:t>a teljes jelentkezési anyag elektronikus formában is benyújtandó.</w:t>
      </w:r>
    </w:p>
    <w:p w:rsidR="00024B97" w:rsidRDefault="00024B97" w:rsidP="002F1D09">
      <w:pPr>
        <w:jc w:val="center"/>
        <w:rPr>
          <w:b/>
        </w:rPr>
      </w:pPr>
      <w:r>
        <w:rPr>
          <w:szCs w:val="24"/>
        </w:rPr>
        <w:br w:type="page"/>
      </w:r>
    </w:p>
    <w:p w:rsidR="00823719" w:rsidRPr="006A7A9C" w:rsidRDefault="00823719" w:rsidP="00823719">
      <w:pPr>
        <w:jc w:val="center"/>
        <w:rPr>
          <w:b/>
        </w:rPr>
      </w:pPr>
      <w:r w:rsidRPr="006A7A9C">
        <w:rPr>
          <w:b/>
        </w:rPr>
        <w:lastRenderedPageBreak/>
        <w:t>HABILITÁCIÓS ADATLAP</w:t>
      </w:r>
    </w:p>
    <w:p w:rsidR="00823719" w:rsidRDefault="00823719" w:rsidP="00823719"/>
    <w:p w:rsidR="00823719" w:rsidRPr="006A7A9C" w:rsidRDefault="00823719" w:rsidP="00823719">
      <w:pPr>
        <w:numPr>
          <w:ilvl w:val="0"/>
          <w:numId w:val="25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Oktatási tevékenység</w:t>
      </w:r>
    </w:p>
    <w:p w:rsidR="00823719" w:rsidRDefault="00823719" w:rsidP="00823719">
      <w:pPr>
        <w:jc w:val="both"/>
      </w:pPr>
    </w:p>
    <w:p w:rsidR="00823719" w:rsidRDefault="00823719" w:rsidP="00823719">
      <w:pPr>
        <w:jc w:val="both"/>
      </w:pPr>
      <w:r>
        <w:t>1.1. Milyen intézményekben, mióta, milyen tantárgyakat, milyen szintű képzéseken, milyen tagozaton oktat rendszeresen? (min. 10 éves felsőoktatási tapasztalat előfeltétel)</w:t>
      </w:r>
    </w:p>
    <w:p w:rsidR="00823719" w:rsidRDefault="00823719" w:rsidP="00823719">
      <w:pPr>
        <w:jc w:val="both"/>
      </w:pPr>
      <w:r>
        <w:t xml:space="preserve">1.2. Milyen heti óraszámban tart előadást, szemináriumot? </w:t>
      </w:r>
    </w:p>
    <w:p w:rsidR="00823719" w:rsidRDefault="00823719" w:rsidP="00823719">
      <w:pPr>
        <w:jc w:val="both"/>
      </w:pPr>
      <w:r>
        <w:t xml:space="preserve">1.3. Megjelent, (az oktatásban használt) monografikus mű </w:t>
      </w:r>
    </w:p>
    <w:p w:rsidR="00823719" w:rsidRDefault="00823719" w:rsidP="00823719">
      <w:pPr>
        <w:pStyle w:val="Listaszerbekezds"/>
        <w:numPr>
          <w:ilvl w:val="0"/>
          <w:numId w:val="31"/>
        </w:numPr>
        <w:jc w:val="both"/>
      </w:pPr>
      <w:r>
        <w:t>idegen nyelven:</w:t>
      </w:r>
    </w:p>
    <w:p w:rsidR="00823719" w:rsidRDefault="00823719" w:rsidP="00823719">
      <w:pPr>
        <w:pStyle w:val="Listaszerbekezds"/>
        <w:numPr>
          <w:ilvl w:val="0"/>
          <w:numId w:val="31"/>
        </w:numPr>
        <w:jc w:val="both"/>
      </w:pPr>
      <w:r>
        <w:t>magyar nyelven:</w:t>
      </w:r>
    </w:p>
    <w:p w:rsidR="00823719" w:rsidRDefault="00823719" w:rsidP="00823719">
      <w:pPr>
        <w:jc w:val="both"/>
      </w:pPr>
      <w:r>
        <w:t>1.4. Megjelent tankönyvei (ebből szerkesztés, fejezet)</w:t>
      </w:r>
    </w:p>
    <w:p w:rsidR="00823719" w:rsidRDefault="00823719" w:rsidP="00823719">
      <w:pPr>
        <w:numPr>
          <w:ilvl w:val="0"/>
          <w:numId w:val="26"/>
        </w:numPr>
        <w:jc w:val="both"/>
      </w:pPr>
      <w:r>
        <w:t>idegen nyelven:</w:t>
      </w:r>
    </w:p>
    <w:p w:rsidR="00823719" w:rsidRDefault="00823719" w:rsidP="00823719">
      <w:pPr>
        <w:numPr>
          <w:ilvl w:val="0"/>
          <w:numId w:val="26"/>
        </w:numPr>
        <w:jc w:val="both"/>
      </w:pPr>
      <w:r>
        <w:t>magyar nyelven:</w:t>
      </w:r>
    </w:p>
    <w:p w:rsidR="00823719" w:rsidRDefault="00823719" w:rsidP="00823719">
      <w:pPr>
        <w:jc w:val="both"/>
      </w:pPr>
      <w:r>
        <w:t>1.5. Megjelent egyetemi jegyzetei (ebből szerkesztés, fejezet)</w:t>
      </w:r>
    </w:p>
    <w:p w:rsidR="00823719" w:rsidRDefault="00823719" w:rsidP="00823719">
      <w:pPr>
        <w:numPr>
          <w:ilvl w:val="0"/>
          <w:numId w:val="27"/>
        </w:numPr>
        <w:jc w:val="both"/>
      </w:pPr>
      <w:r>
        <w:t>idegen nyelven:</w:t>
      </w:r>
    </w:p>
    <w:p w:rsidR="00823719" w:rsidRDefault="00823719" w:rsidP="00823719">
      <w:pPr>
        <w:numPr>
          <w:ilvl w:val="0"/>
          <w:numId w:val="27"/>
        </w:numPr>
        <w:jc w:val="both"/>
      </w:pPr>
      <w:r>
        <w:t>magyar nyelven:</w:t>
      </w:r>
    </w:p>
    <w:p w:rsidR="00823719" w:rsidRDefault="00823719" w:rsidP="00823719">
      <w:pPr>
        <w:jc w:val="both"/>
      </w:pPr>
      <w:r>
        <w:t>1.6. Folytat-e tudományos diákköri oktató, kutatásirányító munkát? Ha igen, hány hallgatót foglalkoztatott, milyen eredménnyel? (név, cím, év, stb.)</w:t>
      </w:r>
    </w:p>
    <w:p w:rsidR="00823719" w:rsidRDefault="00823719" w:rsidP="00823719">
      <w:pPr>
        <w:jc w:val="both"/>
      </w:pPr>
      <w:r>
        <w:t xml:space="preserve">1.7. Látott-e el szakdolgozat/diplomamunka </w:t>
      </w:r>
      <w:proofErr w:type="spellStart"/>
      <w:r>
        <w:t>konzulensi</w:t>
      </w:r>
      <w:proofErr w:type="spellEnd"/>
      <w:r>
        <w:t xml:space="preserve"> feladatokat? Ha igen, milyen témában, hány hallgatóét félévente?</w:t>
      </w:r>
      <w:r w:rsidRPr="00E80765">
        <w:t xml:space="preserve"> </w:t>
      </w:r>
      <w:r>
        <w:t>(név, cím, év, stb.)</w:t>
      </w:r>
    </w:p>
    <w:p w:rsidR="00823719" w:rsidRDefault="00823719" w:rsidP="00823719">
      <w:pPr>
        <w:jc w:val="both"/>
      </w:pPr>
      <w:r>
        <w:t>1.8. Doktori képzésben vállal-e témavezetést, milyen témában, hány hallgatóét félévente?</w:t>
      </w:r>
      <w:r w:rsidRPr="00E80765">
        <w:t xml:space="preserve"> </w:t>
      </w:r>
      <w:r>
        <w:t>(név, cím, év, stb.)</w:t>
      </w:r>
    </w:p>
    <w:p w:rsidR="00823719" w:rsidRDefault="00823719" w:rsidP="00823719">
      <w:pPr>
        <w:jc w:val="both"/>
      </w:pPr>
      <w:r>
        <w:t>1.9. Saját fejlesztésű, önállóan kidolgozott tananyagok, tárgyak, képzési tematikák, tantervek, szakok, képzések, stb.</w:t>
      </w:r>
      <w:r w:rsidRPr="00E80765">
        <w:t xml:space="preserve"> </w:t>
      </w:r>
    </w:p>
    <w:p w:rsidR="00823719" w:rsidRDefault="00823719" w:rsidP="00823719">
      <w:pPr>
        <w:jc w:val="both"/>
      </w:pPr>
      <w:r>
        <w:t>1.10. Egyéb oktatási tevékenység:</w:t>
      </w:r>
    </w:p>
    <w:p w:rsidR="00823719" w:rsidRDefault="00823719" w:rsidP="00823719">
      <w:pPr>
        <w:jc w:val="both"/>
      </w:pPr>
      <w:r>
        <w:t>(Valamennyi felsorolt mű, tevékenység esetében részletes és pontos adatokkal ellátott információk szükségesek.)</w:t>
      </w:r>
    </w:p>
    <w:p w:rsidR="00823719" w:rsidRDefault="00823719" w:rsidP="00823719">
      <w:pPr>
        <w:jc w:val="both"/>
      </w:pPr>
    </w:p>
    <w:p w:rsidR="00823719" w:rsidRPr="00512B09" w:rsidRDefault="00823719" w:rsidP="00823719">
      <w:pPr>
        <w:jc w:val="both"/>
        <w:rPr>
          <w:b/>
        </w:rPr>
      </w:pPr>
      <w:r w:rsidRPr="00512B09">
        <w:rPr>
          <w:b/>
        </w:rPr>
        <w:t>50 pont</w:t>
      </w:r>
    </w:p>
    <w:p w:rsidR="00823719" w:rsidRDefault="00823719" w:rsidP="00823719">
      <w:pPr>
        <w:jc w:val="both"/>
      </w:pPr>
    </w:p>
    <w:p w:rsidR="00823719" w:rsidRPr="00F126D4" w:rsidRDefault="00823719" w:rsidP="00823719">
      <w:pPr>
        <w:numPr>
          <w:ilvl w:val="0"/>
          <w:numId w:val="25"/>
        </w:numPr>
        <w:tabs>
          <w:tab w:val="clear" w:pos="720"/>
          <w:tab w:val="num" w:pos="360"/>
        </w:tabs>
        <w:ind w:hanging="720"/>
        <w:jc w:val="both"/>
        <w:rPr>
          <w:b/>
        </w:rPr>
      </w:pPr>
      <w:r w:rsidRPr="00F126D4">
        <w:rPr>
          <w:b/>
        </w:rPr>
        <w:t>Tudományos munka</w:t>
      </w:r>
    </w:p>
    <w:p w:rsidR="00823719" w:rsidRDefault="00823719" w:rsidP="00823719">
      <w:pPr>
        <w:jc w:val="both"/>
      </w:pPr>
    </w:p>
    <w:p w:rsidR="00823719" w:rsidRDefault="00823719" w:rsidP="00823719">
      <w:pPr>
        <w:jc w:val="both"/>
      </w:pPr>
      <w:r>
        <w:t>2.1. Fő tudományos érdeklődési köre, tudományos fokozata, megszerzésének éve, értekezéseinek címe.</w:t>
      </w:r>
    </w:p>
    <w:p w:rsidR="00823719" w:rsidRDefault="00823719" w:rsidP="00823719">
      <w:pPr>
        <w:jc w:val="both"/>
      </w:pPr>
      <w:r>
        <w:t>2.2. Milyen önálló tudományos támogatást kapott az utolsó tíz évben? Ennek</w:t>
      </w:r>
    </w:p>
    <w:p w:rsidR="00823719" w:rsidRDefault="00823719" w:rsidP="00823719">
      <w:pPr>
        <w:numPr>
          <w:ilvl w:val="1"/>
          <w:numId w:val="25"/>
        </w:numPr>
        <w:tabs>
          <w:tab w:val="clear" w:pos="1440"/>
          <w:tab w:val="num" w:pos="720"/>
        </w:tabs>
        <w:ind w:hanging="1080"/>
        <w:jc w:val="both"/>
      </w:pPr>
      <w:r>
        <w:t>típusa:</w:t>
      </w:r>
    </w:p>
    <w:p w:rsidR="00823719" w:rsidRDefault="00823719" w:rsidP="00823719">
      <w:pPr>
        <w:numPr>
          <w:ilvl w:val="1"/>
          <w:numId w:val="25"/>
        </w:numPr>
        <w:tabs>
          <w:tab w:val="clear" w:pos="1440"/>
          <w:tab w:val="num" w:pos="720"/>
        </w:tabs>
        <w:ind w:hanging="1080"/>
        <w:jc w:val="both"/>
      </w:pPr>
      <w:r>
        <w:t>időtartama:</w:t>
      </w:r>
    </w:p>
    <w:p w:rsidR="00823719" w:rsidRDefault="00823719" w:rsidP="00823719">
      <w:pPr>
        <w:numPr>
          <w:ilvl w:val="1"/>
          <w:numId w:val="25"/>
        </w:numPr>
        <w:tabs>
          <w:tab w:val="clear" w:pos="1440"/>
          <w:tab w:val="num" w:pos="720"/>
        </w:tabs>
        <w:ind w:hanging="1080"/>
        <w:jc w:val="both"/>
      </w:pPr>
      <w:r>
        <w:t>címe:</w:t>
      </w:r>
    </w:p>
    <w:p w:rsidR="00823719" w:rsidRDefault="00823719" w:rsidP="00823719">
      <w:pPr>
        <w:numPr>
          <w:ilvl w:val="1"/>
          <w:numId w:val="25"/>
        </w:numPr>
        <w:tabs>
          <w:tab w:val="clear" w:pos="1440"/>
          <w:tab w:val="num" w:pos="720"/>
        </w:tabs>
        <w:ind w:hanging="1080"/>
        <w:jc w:val="both"/>
      </w:pPr>
      <w:r>
        <w:t>támogatási összege:</w:t>
      </w:r>
    </w:p>
    <w:p w:rsidR="00823719" w:rsidRDefault="00823719" w:rsidP="00823719">
      <w:pPr>
        <w:numPr>
          <w:ilvl w:val="1"/>
          <w:numId w:val="25"/>
        </w:numPr>
        <w:tabs>
          <w:tab w:val="clear" w:pos="1440"/>
          <w:tab w:val="num" w:pos="720"/>
        </w:tabs>
        <w:ind w:hanging="1080"/>
        <w:jc w:val="both"/>
      </w:pPr>
      <w:r>
        <w:t>befejeződött pályázat minősítése:</w:t>
      </w:r>
    </w:p>
    <w:p w:rsidR="00823719" w:rsidRDefault="00823719" w:rsidP="00823719">
      <w:pPr>
        <w:numPr>
          <w:ilvl w:val="1"/>
          <w:numId w:val="25"/>
        </w:numPr>
        <w:tabs>
          <w:tab w:val="clear" w:pos="1440"/>
          <w:tab w:val="num" w:pos="720"/>
        </w:tabs>
        <w:ind w:hanging="1080"/>
        <w:jc w:val="both"/>
      </w:pPr>
      <w:r>
        <w:t>hasznosulása, eredmények:</w:t>
      </w:r>
    </w:p>
    <w:p w:rsidR="00823719" w:rsidRDefault="00823719" w:rsidP="00823719">
      <w:pPr>
        <w:numPr>
          <w:ilvl w:val="1"/>
          <w:numId w:val="25"/>
        </w:numPr>
        <w:tabs>
          <w:tab w:val="clear" w:pos="1440"/>
          <w:tab w:val="num" w:pos="720"/>
        </w:tabs>
        <w:ind w:hanging="1080"/>
        <w:jc w:val="both"/>
      </w:pPr>
      <w:r>
        <w:t>támogatás egyéb formája:</w:t>
      </w:r>
    </w:p>
    <w:p w:rsidR="00823719" w:rsidRDefault="00823719" w:rsidP="00823719">
      <w:pPr>
        <w:jc w:val="both"/>
      </w:pPr>
      <w:r>
        <w:t>2.3. Tudományos közleményeinek száma összesen:</w:t>
      </w:r>
    </w:p>
    <w:p w:rsidR="00823719" w:rsidRDefault="00823719" w:rsidP="00823719">
      <w:pPr>
        <w:numPr>
          <w:ilvl w:val="0"/>
          <w:numId w:val="28"/>
        </w:numPr>
        <w:jc w:val="both"/>
      </w:pPr>
      <w:r>
        <w:t xml:space="preserve">idegen nyelven: könyv, </w:t>
      </w:r>
      <w:proofErr w:type="spellStart"/>
      <w:r>
        <w:t>könyv</w:t>
      </w:r>
      <w:proofErr w:type="spellEnd"/>
      <w:r>
        <w:t xml:space="preserve"> fejezet, lektorált folyóirat cikk, nemzetközi konferencia kiadvány (db)</w:t>
      </w:r>
    </w:p>
    <w:p w:rsidR="00823719" w:rsidRDefault="00823719" w:rsidP="00823719">
      <w:pPr>
        <w:numPr>
          <w:ilvl w:val="0"/>
          <w:numId w:val="28"/>
        </w:numPr>
        <w:jc w:val="both"/>
      </w:pPr>
      <w:r>
        <w:t>magyar nyelven:</w:t>
      </w:r>
      <w:r w:rsidRPr="006449E7">
        <w:t xml:space="preserve"> </w:t>
      </w:r>
      <w:r>
        <w:t xml:space="preserve">könyv, </w:t>
      </w:r>
      <w:proofErr w:type="spellStart"/>
      <w:r>
        <w:t>könyv</w:t>
      </w:r>
      <w:proofErr w:type="spellEnd"/>
      <w:r>
        <w:t xml:space="preserve"> fejezet, lektorált folyóirat cikk, hazai/nemzetközi konferencia kiadvány (db)</w:t>
      </w:r>
    </w:p>
    <w:p w:rsidR="00823719" w:rsidRDefault="00823719" w:rsidP="00823719">
      <w:pPr>
        <w:jc w:val="both"/>
      </w:pPr>
      <w:r>
        <w:t xml:space="preserve">2.4. Tudományos közleményeinek idézettsége: (db), (követelmény: </w:t>
      </w:r>
      <w:proofErr w:type="spellStart"/>
      <w:r>
        <w:t>Hirsh</w:t>
      </w:r>
      <w:proofErr w:type="spellEnd"/>
      <w:r>
        <w:t xml:space="preserve"> index min. 6)</w:t>
      </w:r>
    </w:p>
    <w:p w:rsidR="00823719" w:rsidRDefault="00823719" w:rsidP="00823719">
      <w:pPr>
        <w:jc w:val="both"/>
      </w:pPr>
      <w:r>
        <w:t>2.5. Tudományos közéleti tevékenység: hazai és nemzetközi szervezeti tagság, tisztség, szerkesztőbizottsági tagság, lektorálás szakfolyóiratok számára, szakreferensi tevékenység:</w:t>
      </w:r>
    </w:p>
    <w:p w:rsidR="00823719" w:rsidRDefault="00823719" w:rsidP="00823719">
      <w:pPr>
        <w:jc w:val="both"/>
      </w:pPr>
      <w:r>
        <w:t>2.6. Nemzetközi tudományos kapcsolatai, ezek tartalma, eredményei:</w:t>
      </w:r>
    </w:p>
    <w:p w:rsidR="00823719" w:rsidRDefault="00823719" w:rsidP="00823719">
      <w:pPr>
        <w:jc w:val="both"/>
      </w:pPr>
    </w:p>
    <w:p w:rsidR="00823719" w:rsidRDefault="00823719" w:rsidP="00823719">
      <w:pPr>
        <w:jc w:val="both"/>
      </w:pPr>
      <w:r>
        <w:lastRenderedPageBreak/>
        <w:t xml:space="preserve">Publikációs és hivatkozási jegyzék (részletes, tételes felsorolásban a nemzetközi szabványban elfogadott APA </w:t>
      </w:r>
      <w:proofErr w:type="spellStart"/>
      <w:r>
        <w:t>style</w:t>
      </w:r>
      <w:proofErr w:type="spellEnd"/>
      <w:r>
        <w:t xml:space="preserve"> szerint) csatolása feltétel. Az MTMT adatbázisban elfogadottakkal összhangban (elérhetőség feltüntetésével).</w:t>
      </w:r>
    </w:p>
    <w:p w:rsidR="00823719" w:rsidRPr="00512B09" w:rsidRDefault="00823719" w:rsidP="00823719">
      <w:pPr>
        <w:jc w:val="both"/>
        <w:rPr>
          <w:b/>
        </w:rPr>
      </w:pPr>
    </w:p>
    <w:p w:rsidR="00823719" w:rsidRPr="00512B09" w:rsidRDefault="00823719" w:rsidP="00823719">
      <w:pPr>
        <w:jc w:val="both"/>
        <w:rPr>
          <w:b/>
        </w:rPr>
      </w:pPr>
      <w:r w:rsidRPr="00512B09">
        <w:rPr>
          <w:b/>
        </w:rPr>
        <w:t>50 pont</w:t>
      </w:r>
    </w:p>
    <w:p w:rsidR="00823719" w:rsidRDefault="00823719" w:rsidP="00823719">
      <w:pPr>
        <w:jc w:val="both"/>
      </w:pPr>
    </w:p>
    <w:p w:rsidR="00823719" w:rsidRDefault="00823719" w:rsidP="00823719">
      <w:pPr>
        <w:rPr>
          <w:szCs w:val="24"/>
        </w:rPr>
      </w:pPr>
    </w:p>
    <w:p w:rsidR="00823719" w:rsidRPr="00105402" w:rsidRDefault="00823719" w:rsidP="00823719">
      <w:pPr>
        <w:pStyle w:val="Listaszerbekezds"/>
        <w:numPr>
          <w:ilvl w:val="0"/>
          <w:numId w:val="25"/>
        </w:numPr>
        <w:tabs>
          <w:tab w:val="clear" w:pos="720"/>
          <w:tab w:val="num" w:pos="426"/>
        </w:tabs>
        <w:ind w:hanging="720"/>
        <w:jc w:val="both"/>
        <w:rPr>
          <w:b/>
        </w:rPr>
      </w:pPr>
      <w:r w:rsidRPr="00105402">
        <w:rPr>
          <w:b/>
        </w:rPr>
        <w:t>Tudományos és oktatói habitusa</w:t>
      </w:r>
    </w:p>
    <w:p w:rsidR="00823719" w:rsidRDefault="00823719" w:rsidP="00823719">
      <w:pPr>
        <w:jc w:val="both"/>
        <w:rPr>
          <w:b/>
        </w:rPr>
      </w:pPr>
    </w:p>
    <w:p w:rsidR="00823719" w:rsidRDefault="00823719" w:rsidP="00823719">
      <w:pPr>
        <w:pStyle w:val="Listaszerbekezds"/>
        <w:numPr>
          <w:ilvl w:val="1"/>
          <w:numId w:val="33"/>
        </w:numPr>
        <w:jc w:val="both"/>
      </w:pPr>
      <w:r w:rsidRPr="00DD5ACA">
        <w:t xml:space="preserve"> Vezetői tevékenység</w:t>
      </w:r>
    </w:p>
    <w:p w:rsidR="00823719" w:rsidRDefault="00823719" w:rsidP="00823719">
      <w:pPr>
        <w:jc w:val="both"/>
      </w:pPr>
      <w:r>
        <w:t xml:space="preserve">3.1.1. Eddigi vezetői tevékenységének </w:t>
      </w:r>
      <w:proofErr w:type="gramStart"/>
      <w:r>
        <w:t>időtartama(</w:t>
      </w:r>
      <w:proofErr w:type="gramEnd"/>
      <w:r>
        <w:t>i), beosztása(i):</w:t>
      </w:r>
    </w:p>
    <w:p w:rsidR="00823719" w:rsidRDefault="00823719" w:rsidP="00823719">
      <w:r>
        <w:t>3.1.2. Vezetői tevékenységének eredményei</w:t>
      </w:r>
    </w:p>
    <w:p w:rsidR="00823719" w:rsidRDefault="00823719" w:rsidP="00823719"/>
    <w:p w:rsidR="00823719" w:rsidRDefault="00823719" w:rsidP="00823719">
      <w:r>
        <w:t>3.2. A fentiekben nem részletezett egyéb tevékenysége, érdemei, melyek alkalmasságát bizonyítják.</w:t>
      </w:r>
    </w:p>
    <w:p w:rsidR="00823719" w:rsidRDefault="00823719" w:rsidP="00823719">
      <w:pPr>
        <w:pStyle w:val="Listaszerbekezds"/>
        <w:numPr>
          <w:ilvl w:val="0"/>
          <w:numId w:val="32"/>
        </w:numPr>
      </w:pPr>
      <w:r>
        <w:t>kitüntetések</w:t>
      </w:r>
    </w:p>
    <w:p w:rsidR="00823719" w:rsidRDefault="00823719" w:rsidP="00823719">
      <w:pPr>
        <w:pStyle w:val="Listaszerbekezds"/>
        <w:numPr>
          <w:ilvl w:val="0"/>
          <w:numId w:val="32"/>
        </w:numPr>
      </w:pPr>
      <w:r>
        <w:t>hallgatói elégedettség/minősítések</w:t>
      </w:r>
    </w:p>
    <w:p w:rsidR="00823719" w:rsidRDefault="00823719" w:rsidP="00823719">
      <w:pPr>
        <w:pStyle w:val="Listaszerbekezds"/>
        <w:numPr>
          <w:ilvl w:val="0"/>
          <w:numId w:val="32"/>
        </w:numPr>
      </w:pPr>
      <w:r>
        <w:t>kiemelkedő teljesítmények</w:t>
      </w:r>
    </w:p>
    <w:p w:rsidR="00823719" w:rsidRDefault="00823719" w:rsidP="00823719">
      <w:pPr>
        <w:pStyle w:val="Listaszerbekezds"/>
        <w:numPr>
          <w:ilvl w:val="0"/>
          <w:numId w:val="32"/>
        </w:numPr>
      </w:pPr>
      <w:r>
        <w:t xml:space="preserve">nemzetközi elismertség (meghívások, eladások, konferencián plenáris előadás, </w:t>
      </w:r>
      <w:proofErr w:type="spellStart"/>
      <w:r>
        <w:t>keynote</w:t>
      </w:r>
      <w:proofErr w:type="spellEnd"/>
      <w:r>
        <w:t xml:space="preserve"> </w:t>
      </w:r>
      <w:proofErr w:type="spellStart"/>
      <w:r>
        <w:t>speaker</w:t>
      </w:r>
      <w:proofErr w:type="spellEnd"/>
      <w:r>
        <w:t>, stb.)</w:t>
      </w:r>
    </w:p>
    <w:p w:rsidR="00823719" w:rsidRDefault="00823719" w:rsidP="00823719">
      <w:pPr>
        <w:pStyle w:val="Listaszerbekezds"/>
        <w:numPr>
          <w:ilvl w:val="0"/>
          <w:numId w:val="32"/>
        </w:numPr>
      </w:pPr>
      <w:r>
        <w:t>egyéb elismerések, tevékenységek</w:t>
      </w:r>
    </w:p>
    <w:p w:rsidR="00823719" w:rsidRDefault="00823719" w:rsidP="00823719"/>
    <w:p w:rsidR="00823719" w:rsidRDefault="00823719" w:rsidP="00823719"/>
    <w:p w:rsidR="00823719" w:rsidRPr="00512B09" w:rsidRDefault="00823719" w:rsidP="00823719">
      <w:pPr>
        <w:rPr>
          <w:b/>
        </w:rPr>
      </w:pPr>
      <w:r w:rsidRPr="00512B09">
        <w:rPr>
          <w:b/>
        </w:rPr>
        <w:t>35 pont</w:t>
      </w:r>
    </w:p>
    <w:p w:rsidR="00823719" w:rsidRDefault="00823719" w:rsidP="00823719"/>
    <w:p w:rsidR="00823719" w:rsidRDefault="00823719" w:rsidP="00823719"/>
    <w:p w:rsidR="00823719" w:rsidRDefault="00823719" w:rsidP="00823719"/>
    <w:p w:rsidR="00823719" w:rsidRDefault="00823719" w:rsidP="00823719">
      <w:pPr>
        <w:jc w:val="both"/>
      </w:pPr>
      <w:r w:rsidRPr="008C6B27">
        <w:rPr>
          <w:b/>
        </w:rPr>
        <w:t>Az adatlap tartalmának megítélését a MAB által előírt egyetemi tanári fokozat követelményei képezik</w:t>
      </w:r>
      <w:r>
        <w:t xml:space="preserve">. Az ott meghatározott normákra tekintettel annak min. 80%-t kell elérni ahhoz, hogy a </w:t>
      </w:r>
      <w:r w:rsidR="003252A9">
        <w:t>THB</w:t>
      </w:r>
      <w:r>
        <w:t xml:space="preserve"> a </w:t>
      </w:r>
      <w:r w:rsidR="003252A9">
        <w:t>kérelmet befogadja.</w:t>
      </w:r>
    </w:p>
    <w:p w:rsidR="006E7EAE" w:rsidRDefault="006E7EAE" w:rsidP="00823719">
      <w:pPr>
        <w:jc w:val="center"/>
        <w:rPr>
          <w:rFonts w:ascii="Garamond" w:hAnsi="Garamond"/>
          <w:i/>
          <w:sz w:val="20"/>
        </w:rPr>
      </w:pPr>
    </w:p>
    <w:sectPr w:rsidR="006E7EAE" w:rsidSect="00794F90">
      <w:headerReference w:type="default" r:id="rId8"/>
      <w:footerReference w:type="even" r:id="rId9"/>
      <w:footerReference w:type="default" r:id="rId10"/>
      <w:pgSz w:w="11906" w:h="16838"/>
      <w:pgMar w:top="1247" w:right="1418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C4" w:rsidRDefault="00A03AC4">
      <w:r>
        <w:separator/>
      </w:r>
    </w:p>
  </w:endnote>
  <w:endnote w:type="continuationSeparator" w:id="0">
    <w:p w:rsidR="00A03AC4" w:rsidRDefault="00A0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97" w:rsidRDefault="00024B9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024B97" w:rsidRDefault="00024B9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97" w:rsidRDefault="00024B9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373A">
      <w:rPr>
        <w:rStyle w:val="Oldalszm"/>
        <w:noProof/>
      </w:rPr>
      <w:t>8</w:t>
    </w:r>
    <w:r>
      <w:rPr>
        <w:rStyle w:val="Oldalszm"/>
      </w:rPr>
      <w:fldChar w:fldCharType="end"/>
    </w:r>
  </w:p>
  <w:p w:rsidR="00024B97" w:rsidRDefault="00024B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C4" w:rsidRDefault="00A03AC4">
      <w:r>
        <w:separator/>
      </w:r>
    </w:p>
  </w:footnote>
  <w:footnote w:type="continuationSeparator" w:id="0">
    <w:p w:rsidR="00A03AC4" w:rsidRDefault="00A03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495"/>
      <w:gridCol w:w="3715"/>
    </w:tblGrid>
    <w:tr w:rsidR="00024B97" w:rsidRPr="00E331B7" w:rsidTr="00E331B7">
      <w:tc>
        <w:tcPr>
          <w:tcW w:w="5495" w:type="dxa"/>
          <w:shd w:val="clear" w:color="auto" w:fill="auto"/>
        </w:tcPr>
        <w:p w:rsidR="00024B97" w:rsidRPr="0010373A" w:rsidRDefault="00024B97" w:rsidP="00212AFE">
          <w:pPr>
            <w:pStyle w:val="lfej"/>
            <w:rPr>
              <w:sz w:val="20"/>
            </w:rPr>
          </w:pPr>
          <w:r w:rsidRPr="0010373A">
            <w:rPr>
              <w:sz w:val="20"/>
            </w:rPr>
            <w:t xml:space="preserve">A SZE </w:t>
          </w:r>
          <w:r w:rsidR="00212AFE" w:rsidRPr="0010373A">
            <w:rPr>
              <w:sz w:val="20"/>
            </w:rPr>
            <w:t xml:space="preserve">RGDI </w:t>
          </w:r>
          <w:r w:rsidRPr="0010373A">
            <w:rPr>
              <w:sz w:val="20"/>
            </w:rPr>
            <w:t xml:space="preserve">Habilitációs Szabályzata </w:t>
          </w:r>
        </w:p>
      </w:tc>
      <w:tc>
        <w:tcPr>
          <w:tcW w:w="3715" w:type="dxa"/>
          <w:shd w:val="clear" w:color="auto" w:fill="auto"/>
        </w:tcPr>
        <w:p w:rsidR="00024B97" w:rsidRPr="0010373A" w:rsidRDefault="00212AFE" w:rsidP="00E331B7">
          <w:pPr>
            <w:pStyle w:val="lfej"/>
            <w:jc w:val="right"/>
            <w:rPr>
              <w:sz w:val="20"/>
            </w:rPr>
          </w:pPr>
          <w:r w:rsidRPr="0010373A">
            <w:rPr>
              <w:sz w:val="20"/>
            </w:rPr>
            <w:t>2016</w:t>
          </w:r>
        </w:p>
      </w:tc>
    </w:tr>
  </w:tbl>
  <w:p w:rsidR="00024B97" w:rsidRDefault="00024B97">
    <w:pPr>
      <w:pStyle w:val="lfej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F6A"/>
    <w:multiLevelType w:val="singleLevel"/>
    <w:tmpl w:val="6630AB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8D15F87"/>
    <w:multiLevelType w:val="hybridMultilevel"/>
    <w:tmpl w:val="165E6C74"/>
    <w:lvl w:ilvl="0" w:tplc="74D4798E">
      <w:numFmt w:val="bullet"/>
      <w:lvlText w:val="-"/>
      <w:lvlJc w:val="left"/>
      <w:pPr>
        <w:tabs>
          <w:tab w:val="num" w:pos="358"/>
        </w:tabs>
        <w:ind w:left="35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cs="Wingdings" w:hint="default"/>
      </w:rPr>
    </w:lvl>
  </w:abstractNum>
  <w:abstractNum w:abstractNumId="2">
    <w:nsid w:val="111D301A"/>
    <w:multiLevelType w:val="singleLevel"/>
    <w:tmpl w:val="363C0E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714109B"/>
    <w:multiLevelType w:val="singleLevel"/>
    <w:tmpl w:val="9172260C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193F4D11"/>
    <w:multiLevelType w:val="hybridMultilevel"/>
    <w:tmpl w:val="D3AAD214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5B0520"/>
    <w:multiLevelType w:val="singleLevel"/>
    <w:tmpl w:val="927049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493719"/>
    <w:multiLevelType w:val="singleLevel"/>
    <w:tmpl w:val="DAF21A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D8230E7"/>
    <w:multiLevelType w:val="hybridMultilevel"/>
    <w:tmpl w:val="5B88043E"/>
    <w:lvl w:ilvl="0" w:tplc="3F480C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E14B8"/>
    <w:multiLevelType w:val="hybridMultilevel"/>
    <w:tmpl w:val="ACDC02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F3047"/>
    <w:multiLevelType w:val="hybridMultilevel"/>
    <w:tmpl w:val="1E68E1A2"/>
    <w:lvl w:ilvl="0" w:tplc="49E43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245D5"/>
    <w:multiLevelType w:val="singleLevel"/>
    <w:tmpl w:val="8CB45D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9192B2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C820C57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A07C2D"/>
    <w:multiLevelType w:val="hybridMultilevel"/>
    <w:tmpl w:val="43B4A81E"/>
    <w:lvl w:ilvl="0" w:tplc="74D4798E">
      <w:numFmt w:val="bullet"/>
      <w:lvlText w:val="-"/>
      <w:lvlJc w:val="left"/>
      <w:pPr>
        <w:tabs>
          <w:tab w:val="num" w:pos="359"/>
        </w:tabs>
        <w:ind w:left="359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FF02473"/>
    <w:multiLevelType w:val="singleLevel"/>
    <w:tmpl w:val="03BC7EEA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>
    <w:nsid w:val="427F4BDA"/>
    <w:multiLevelType w:val="hybridMultilevel"/>
    <w:tmpl w:val="65D4E6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414CDA"/>
    <w:multiLevelType w:val="singleLevel"/>
    <w:tmpl w:val="2BA027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4AC4889"/>
    <w:multiLevelType w:val="hybridMultilevel"/>
    <w:tmpl w:val="08F26F6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5005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4586A90"/>
    <w:multiLevelType w:val="multilevel"/>
    <w:tmpl w:val="1E68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AD4C5C"/>
    <w:multiLevelType w:val="hybridMultilevel"/>
    <w:tmpl w:val="45EAB5D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C6525"/>
    <w:multiLevelType w:val="multilevel"/>
    <w:tmpl w:val="F542AA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B8B246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1816FEB"/>
    <w:multiLevelType w:val="hybridMultilevel"/>
    <w:tmpl w:val="BAB67F4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8506CF"/>
    <w:multiLevelType w:val="singleLevel"/>
    <w:tmpl w:val="E686249A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25">
    <w:nsid w:val="65E70E70"/>
    <w:multiLevelType w:val="singleLevel"/>
    <w:tmpl w:val="090C8974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6">
    <w:nsid w:val="67AF66F0"/>
    <w:multiLevelType w:val="singleLevel"/>
    <w:tmpl w:val="87A2B5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E90164"/>
    <w:multiLevelType w:val="hybridMultilevel"/>
    <w:tmpl w:val="209C859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453D8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2AB5D3C"/>
    <w:multiLevelType w:val="singleLevel"/>
    <w:tmpl w:val="040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738010A"/>
    <w:multiLevelType w:val="singleLevel"/>
    <w:tmpl w:val="1856E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7EB23CED"/>
    <w:multiLevelType w:val="singleLevel"/>
    <w:tmpl w:val="2506BA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EB942D9"/>
    <w:multiLevelType w:val="singleLevel"/>
    <w:tmpl w:val="9192157C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22"/>
  </w:num>
  <w:num w:numId="4">
    <w:abstractNumId w:val="25"/>
  </w:num>
  <w:num w:numId="5">
    <w:abstractNumId w:val="24"/>
  </w:num>
  <w:num w:numId="6">
    <w:abstractNumId w:val="12"/>
  </w:num>
  <w:num w:numId="7">
    <w:abstractNumId w:val="3"/>
  </w:num>
  <w:num w:numId="8">
    <w:abstractNumId w:val="0"/>
  </w:num>
  <w:num w:numId="9">
    <w:abstractNumId w:val="10"/>
  </w:num>
  <w:num w:numId="10">
    <w:abstractNumId w:val="30"/>
  </w:num>
  <w:num w:numId="11">
    <w:abstractNumId w:val="2"/>
  </w:num>
  <w:num w:numId="12">
    <w:abstractNumId w:val="31"/>
  </w:num>
  <w:num w:numId="13">
    <w:abstractNumId w:val="32"/>
  </w:num>
  <w:num w:numId="14">
    <w:abstractNumId w:val="14"/>
  </w:num>
  <w:num w:numId="15">
    <w:abstractNumId w:val="5"/>
  </w:num>
  <w:num w:numId="16">
    <w:abstractNumId w:val="16"/>
  </w:num>
  <w:num w:numId="17">
    <w:abstractNumId w:val="26"/>
  </w:num>
  <w:num w:numId="18">
    <w:abstractNumId w:val="29"/>
  </w:num>
  <w:num w:numId="19">
    <w:abstractNumId w:val="11"/>
  </w:num>
  <w:num w:numId="20">
    <w:abstractNumId w:val="6"/>
  </w:num>
  <w:num w:numId="21">
    <w:abstractNumId w:val="7"/>
  </w:num>
  <w:num w:numId="22">
    <w:abstractNumId w:val="4"/>
  </w:num>
  <w:num w:numId="23">
    <w:abstractNumId w:val="13"/>
  </w:num>
  <w:num w:numId="24">
    <w:abstractNumId w:val="1"/>
  </w:num>
  <w:num w:numId="25">
    <w:abstractNumId w:val="8"/>
  </w:num>
  <w:num w:numId="26">
    <w:abstractNumId w:val="23"/>
  </w:num>
  <w:num w:numId="27">
    <w:abstractNumId w:val="27"/>
  </w:num>
  <w:num w:numId="28">
    <w:abstractNumId w:val="15"/>
  </w:num>
  <w:num w:numId="29">
    <w:abstractNumId w:val="9"/>
  </w:num>
  <w:num w:numId="30">
    <w:abstractNumId w:val="19"/>
  </w:num>
  <w:num w:numId="31">
    <w:abstractNumId w:val="20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66"/>
    <w:rsid w:val="00022686"/>
    <w:rsid w:val="00024B97"/>
    <w:rsid w:val="0008767D"/>
    <w:rsid w:val="00096350"/>
    <w:rsid w:val="000A0B5D"/>
    <w:rsid w:val="0010373A"/>
    <w:rsid w:val="00127CD6"/>
    <w:rsid w:val="001854CF"/>
    <w:rsid w:val="00212AFE"/>
    <w:rsid w:val="00215152"/>
    <w:rsid w:val="00233871"/>
    <w:rsid w:val="00233DD9"/>
    <w:rsid w:val="00235393"/>
    <w:rsid w:val="00243247"/>
    <w:rsid w:val="00244D5A"/>
    <w:rsid w:val="00256165"/>
    <w:rsid w:val="00273125"/>
    <w:rsid w:val="002A2949"/>
    <w:rsid w:val="002F1D09"/>
    <w:rsid w:val="0030141D"/>
    <w:rsid w:val="0030380D"/>
    <w:rsid w:val="00307C92"/>
    <w:rsid w:val="003252A9"/>
    <w:rsid w:val="00330EBB"/>
    <w:rsid w:val="003C6344"/>
    <w:rsid w:val="003E535B"/>
    <w:rsid w:val="003E6BAC"/>
    <w:rsid w:val="00416B17"/>
    <w:rsid w:val="00422D7A"/>
    <w:rsid w:val="0046160A"/>
    <w:rsid w:val="0047065F"/>
    <w:rsid w:val="00484706"/>
    <w:rsid w:val="004978FD"/>
    <w:rsid w:val="004D090C"/>
    <w:rsid w:val="00512B09"/>
    <w:rsid w:val="00530C59"/>
    <w:rsid w:val="005537C4"/>
    <w:rsid w:val="005A6426"/>
    <w:rsid w:val="005B3FC2"/>
    <w:rsid w:val="005F391D"/>
    <w:rsid w:val="00606447"/>
    <w:rsid w:val="00623E99"/>
    <w:rsid w:val="006451C9"/>
    <w:rsid w:val="00651F2A"/>
    <w:rsid w:val="00652A7A"/>
    <w:rsid w:val="00672E3C"/>
    <w:rsid w:val="00683730"/>
    <w:rsid w:val="00694780"/>
    <w:rsid w:val="006A75E0"/>
    <w:rsid w:val="006A76F7"/>
    <w:rsid w:val="006B57FC"/>
    <w:rsid w:val="006C5767"/>
    <w:rsid w:val="006E7EAE"/>
    <w:rsid w:val="006F771D"/>
    <w:rsid w:val="00703163"/>
    <w:rsid w:val="00705FBE"/>
    <w:rsid w:val="00713064"/>
    <w:rsid w:val="007357C0"/>
    <w:rsid w:val="0074134E"/>
    <w:rsid w:val="00755335"/>
    <w:rsid w:val="0078131C"/>
    <w:rsid w:val="00794F90"/>
    <w:rsid w:val="007A562D"/>
    <w:rsid w:val="007E299F"/>
    <w:rsid w:val="00823719"/>
    <w:rsid w:val="00881CB4"/>
    <w:rsid w:val="008A038C"/>
    <w:rsid w:val="008B0720"/>
    <w:rsid w:val="008B7DA8"/>
    <w:rsid w:val="008C3BB8"/>
    <w:rsid w:val="008E41EE"/>
    <w:rsid w:val="009105F3"/>
    <w:rsid w:val="00912432"/>
    <w:rsid w:val="0093479D"/>
    <w:rsid w:val="0094153A"/>
    <w:rsid w:val="009478A3"/>
    <w:rsid w:val="00990177"/>
    <w:rsid w:val="009A164B"/>
    <w:rsid w:val="009C3AB0"/>
    <w:rsid w:val="009C5803"/>
    <w:rsid w:val="009E2842"/>
    <w:rsid w:val="00A03AC4"/>
    <w:rsid w:val="00A03C77"/>
    <w:rsid w:val="00A22827"/>
    <w:rsid w:val="00AA677B"/>
    <w:rsid w:val="00AC109F"/>
    <w:rsid w:val="00B3320C"/>
    <w:rsid w:val="00BA1475"/>
    <w:rsid w:val="00BA5A8E"/>
    <w:rsid w:val="00BB6004"/>
    <w:rsid w:val="00BE6B2C"/>
    <w:rsid w:val="00BF2132"/>
    <w:rsid w:val="00C073AA"/>
    <w:rsid w:val="00C20DB8"/>
    <w:rsid w:val="00C3600C"/>
    <w:rsid w:val="00C50C1B"/>
    <w:rsid w:val="00C745BE"/>
    <w:rsid w:val="00C75C67"/>
    <w:rsid w:val="00C971F0"/>
    <w:rsid w:val="00CB1039"/>
    <w:rsid w:val="00CB1207"/>
    <w:rsid w:val="00CB6166"/>
    <w:rsid w:val="00CC1031"/>
    <w:rsid w:val="00D3165B"/>
    <w:rsid w:val="00D3785B"/>
    <w:rsid w:val="00D54D8A"/>
    <w:rsid w:val="00D60E48"/>
    <w:rsid w:val="00D67611"/>
    <w:rsid w:val="00DF6F6A"/>
    <w:rsid w:val="00E331B7"/>
    <w:rsid w:val="00E44FDE"/>
    <w:rsid w:val="00E65D84"/>
    <w:rsid w:val="00E662CE"/>
    <w:rsid w:val="00E8672B"/>
    <w:rsid w:val="00E922E3"/>
    <w:rsid w:val="00F001AF"/>
    <w:rsid w:val="00F051EB"/>
    <w:rsid w:val="00F0631A"/>
    <w:rsid w:val="00F57845"/>
    <w:rsid w:val="00F61420"/>
    <w:rsid w:val="00FA43AC"/>
    <w:rsid w:val="00FB37BF"/>
    <w:rsid w:val="00FC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Garamond" w:hAnsi="Garamond"/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40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32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sz w:val="36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b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6F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24B9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23719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Garamond" w:hAnsi="Garamond"/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40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32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sz w:val="36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b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6F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24B9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23719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1192</Words>
  <Characters>8232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SZE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Szénné Éva</dc:creator>
  <cp:lastModifiedBy>Samsung-5</cp:lastModifiedBy>
  <cp:revision>3</cp:revision>
  <cp:lastPrinted>2007-11-23T11:32:00Z</cp:lastPrinted>
  <dcterms:created xsi:type="dcterms:W3CDTF">2016-05-12T09:21:00Z</dcterms:created>
  <dcterms:modified xsi:type="dcterms:W3CDTF">2016-05-12T12:08:00Z</dcterms:modified>
</cp:coreProperties>
</file>