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06" w:rsidRDefault="002C0306" w:rsidP="002C0306">
      <w:pPr>
        <w:pStyle w:val="SubmissionTitle"/>
        <w:rPr>
          <w:lang w:val="en-GB"/>
        </w:rPr>
      </w:pPr>
      <w:r w:rsidRPr="00445EED">
        <w:rPr>
          <w:lang w:val="en-GB"/>
        </w:rPr>
        <w:t>OPERATIVE REGRESSION OR STRATEGIC THINKING – A CRISIS THAT LEADS TO INNOVATION OR STAGNATION</w:t>
      </w:r>
    </w:p>
    <w:p w:rsidR="00C5718C" w:rsidRPr="00C5718C" w:rsidRDefault="00C5718C" w:rsidP="00C5718C">
      <w:r w:rsidRPr="00C5718C">
        <w:rPr>
          <w:b/>
          <w:bCs/>
        </w:rPr>
        <w:t>This study has been fulfilled within the framework of the project TÁMOP-4.2.2/B-10/1-2010-0010 financed by The European Social Fund</w:t>
      </w:r>
      <w:r w:rsidRPr="00C5718C">
        <w:t>.</w:t>
      </w:r>
    </w:p>
    <w:p w:rsidR="00E2083A" w:rsidRDefault="00E2083A" w:rsidP="002C0306">
      <w:pPr>
        <w:pStyle w:val="AuthorName"/>
        <w:rPr>
          <w:lang w:val="en-GB"/>
        </w:rPr>
      </w:pPr>
    </w:p>
    <w:p w:rsidR="002C0306" w:rsidRPr="00445EED" w:rsidRDefault="002C0306" w:rsidP="002C0306">
      <w:pPr>
        <w:pStyle w:val="AuthorName"/>
        <w:rPr>
          <w:lang w:val="en-GB"/>
        </w:rPr>
      </w:pPr>
      <w:bookmarkStart w:id="0" w:name="_GoBack"/>
      <w:bookmarkEnd w:id="0"/>
      <w:r w:rsidRPr="00445EED">
        <w:rPr>
          <w:lang w:val="en-GB"/>
        </w:rPr>
        <w:t>Tamás Bognár</w:t>
      </w:r>
    </w:p>
    <w:p w:rsidR="002C0306" w:rsidRPr="00445EED" w:rsidRDefault="002C0306" w:rsidP="002C0306">
      <w:pPr>
        <w:pStyle w:val="Affiliation"/>
        <w:rPr>
          <w:lang w:val="en-GB"/>
        </w:rPr>
      </w:pPr>
      <w:r w:rsidRPr="00445EED">
        <w:rPr>
          <w:lang w:val="en-GB"/>
        </w:rPr>
        <w:t>bognar.tamas@bartaconsulting.hu</w:t>
      </w:r>
    </w:p>
    <w:p w:rsidR="00683FF2" w:rsidRPr="00445EED" w:rsidRDefault="002C0306" w:rsidP="002C0306">
      <w:pPr>
        <w:pStyle w:val="Affiliation"/>
        <w:rPr>
          <w:lang w:val="en-GB"/>
        </w:rPr>
      </w:pPr>
      <w:proofErr w:type="spellStart"/>
      <w:r w:rsidRPr="00445EED">
        <w:rPr>
          <w:lang w:val="en-GB"/>
        </w:rPr>
        <w:t>Széchenyi</w:t>
      </w:r>
      <w:proofErr w:type="spellEnd"/>
      <w:r w:rsidRPr="00445EED">
        <w:rPr>
          <w:lang w:val="en-GB"/>
        </w:rPr>
        <w:t xml:space="preserve"> </w:t>
      </w:r>
      <w:proofErr w:type="spellStart"/>
      <w:r w:rsidRPr="00445EED">
        <w:rPr>
          <w:lang w:val="en-GB"/>
        </w:rPr>
        <w:t>I</w:t>
      </w:r>
      <w:r w:rsidR="0060357C" w:rsidRPr="00445EED">
        <w:rPr>
          <w:lang w:val="en-GB"/>
        </w:rPr>
        <w:t>stván</w:t>
      </w:r>
      <w:proofErr w:type="spellEnd"/>
      <w:r w:rsidR="0060357C" w:rsidRPr="00445EED">
        <w:rPr>
          <w:lang w:val="en-GB"/>
        </w:rPr>
        <w:t xml:space="preserve"> University, </w:t>
      </w:r>
      <w:proofErr w:type="spellStart"/>
      <w:r w:rsidR="0060357C" w:rsidRPr="00445EED">
        <w:rPr>
          <w:lang w:val="en-GB"/>
        </w:rPr>
        <w:t>Győr</w:t>
      </w:r>
      <w:proofErr w:type="spellEnd"/>
      <w:r w:rsidR="0060357C" w:rsidRPr="00445EED">
        <w:rPr>
          <w:lang w:val="en-GB"/>
        </w:rPr>
        <w:t>, Hungary</w:t>
      </w:r>
    </w:p>
    <w:p w:rsidR="0060357C" w:rsidRPr="00445EED" w:rsidRDefault="0060357C" w:rsidP="002C0306">
      <w:pPr>
        <w:pStyle w:val="Affiliation"/>
        <w:rPr>
          <w:lang w:val="en-GB"/>
        </w:rPr>
      </w:pPr>
      <w:proofErr w:type="gramStart"/>
      <w:r w:rsidRPr="00445EED">
        <w:rPr>
          <w:lang w:val="en-GB"/>
        </w:rPr>
        <w:t xml:space="preserve">H-9026 </w:t>
      </w:r>
      <w:proofErr w:type="spellStart"/>
      <w:r w:rsidRPr="00445EED">
        <w:rPr>
          <w:lang w:val="en-GB"/>
        </w:rPr>
        <w:t>Egyetem</w:t>
      </w:r>
      <w:proofErr w:type="spellEnd"/>
      <w:r w:rsidRPr="00445EED">
        <w:rPr>
          <w:lang w:val="en-GB"/>
        </w:rPr>
        <w:t xml:space="preserve"> </w:t>
      </w:r>
      <w:proofErr w:type="spellStart"/>
      <w:r w:rsidRPr="00445EED">
        <w:rPr>
          <w:lang w:val="en-GB"/>
        </w:rPr>
        <w:t>sqr</w:t>
      </w:r>
      <w:proofErr w:type="spellEnd"/>
      <w:r w:rsidRPr="00445EED">
        <w:rPr>
          <w:lang w:val="en-GB"/>
        </w:rPr>
        <w:t>.</w:t>
      </w:r>
      <w:proofErr w:type="gramEnd"/>
      <w:r w:rsidRPr="00445EED">
        <w:rPr>
          <w:lang w:val="en-GB"/>
        </w:rPr>
        <w:t xml:space="preserve"> 1.</w:t>
      </w:r>
    </w:p>
    <w:p w:rsidR="00683FF2" w:rsidRPr="00445EED" w:rsidRDefault="00683FF2" w:rsidP="00683FF2">
      <w:pPr>
        <w:pStyle w:val="AbstractTitle"/>
        <w:rPr>
          <w:lang w:val="en-GB"/>
        </w:rPr>
      </w:pPr>
      <w:r w:rsidRPr="00445EED">
        <w:rPr>
          <w:lang w:val="en-GB"/>
        </w:rPr>
        <w:t>ABSTRACT</w:t>
      </w:r>
    </w:p>
    <w:p w:rsidR="002C0306" w:rsidRPr="00445EED" w:rsidRDefault="002C0306" w:rsidP="004A250B">
      <w:pPr>
        <w:pStyle w:val="AbstractText"/>
        <w:ind w:firstLine="720"/>
        <w:rPr>
          <w:lang w:val="en-GB"/>
        </w:rPr>
      </w:pPr>
      <w:r w:rsidRPr="00445EED">
        <w:rPr>
          <w:lang w:val="en-GB"/>
        </w:rPr>
        <w:t xml:space="preserve">One of the most popular interesting topics of competitiveness researches is innovation. It is one of the key of business development and stability as the results say. However I was very interested how it starts or blocks in human. Is it a given potential in somebody and it only needs the necessary situation? Is innovation only a question of decision or can we recognize how ability for innovation develops? </w:t>
      </w:r>
    </w:p>
    <w:p w:rsidR="00C065DC" w:rsidRPr="00445EED" w:rsidRDefault="002C0306" w:rsidP="004A250B">
      <w:pPr>
        <w:pStyle w:val="AbstractText"/>
        <w:ind w:firstLine="720"/>
        <w:rPr>
          <w:lang w:val="en-GB"/>
        </w:rPr>
      </w:pPr>
      <w:r w:rsidRPr="00445EED">
        <w:rPr>
          <w:lang w:val="en-GB"/>
        </w:rPr>
        <w:t>Erikson</w:t>
      </w:r>
      <w:r w:rsidRPr="00445EED">
        <w:rPr>
          <w:rStyle w:val="Lbjegyzet-hivatkozs"/>
          <w:lang w:val="en-GB"/>
        </w:rPr>
        <w:footnoteReference w:id="1"/>
      </w:r>
      <w:r w:rsidRPr="00445EED">
        <w:rPr>
          <w:lang w:val="en-GB"/>
        </w:rPr>
        <w:t xml:space="preserve"> has shown how personality develops during the whole life during typical crisis of the self to solve. Two stages belong to existential life: the professional identity and self-realization. I would like to point out that further stairs can be found within these stages that follow career development along maturing processes. One of them is belonged a quite extraordinary but after all a very common situation as the leader frustrates the professional or strategic role or ambition of the subordinate.</w:t>
      </w:r>
      <w:r w:rsidR="00C065DC" w:rsidRPr="00445EED">
        <w:rPr>
          <w:lang w:val="en-GB"/>
        </w:rPr>
        <w:t xml:space="preserve"> As Shepard describes</w:t>
      </w:r>
      <w:r w:rsidR="00C065DC" w:rsidRPr="00445EED">
        <w:rPr>
          <w:rStyle w:val="Lbjegyzet-hivatkozs"/>
          <w:lang w:val="en-GB"/>
        </w:rPr>
        <w:footnoteReference w:id="2"/>
      </w:r>
      <w:r w:rsidR="006300D0" w:rsidRPr="00445EED">
        <w:rPr>
          <w:lang w:val="en-GB"/>
        </w:rPr>
        <w:t xml:space="preserve"> </w:t>
      </w:r>
      <w:r w:rsidR="00C065DC" w:rsidRPr="00445EED">
        <w:rPr>
          <w:lang w:val="en-GB"/>
        </w:rPr>
        <w:t xml:space="preserve">the innovation trials can be blocked in case of too </w:t>
      </w:r>
      <w:proofErr w:type="spellStart"/>
      <w:r w:rsidR="00C065DC" w:rsidRPr="00445EED">
        <w:rPr>
          <w:lang w:val="en-GB"/>
        </w:rPr>
        <w:t>authoriter</w:t>
      </w:r>
      <w:proofErr w:type="spellEnd"/>
      <w:r w:rsidR="00C065DC" w:rsidRPr="00445EED">
        <w:rPr>
          <w:lang w:val="en-GB"/>
        </w:rPr>
        <w:t xml:space="preserve"> or </w:t>
      </w:r>
      <w:proofErr w:type="spellStart"/>
      <w:r w:rsidR="00C065DC" w:rsidRPr="00445EED">
        <w:rPr>
          <w:lang w:val="en-GB"/>
        </w:rPr>
        <w:t>overcontrolling</w:t>
      </w:r>
      <w:proofErr w:type="spellEnd"/>
      <w:r w:rsidR="00C065DC" w:rsidRPr="00445EED">
        <w:rPr>
          <w:lang w:val="en-GB"/>
        </w:rPr>
        <w:t xml:space="preserve"> leaders.</w:t>
      </w:r>
      <w:r w:rsidRPr="00445EED">
        <w:rPr>
          <w:lang w:val="en-GB"/>
        </w:rPr>
        <w:t xml:space="preserve"> After </w:t>
      </w:r>
      <w:proofErr w:type="spellStart"/>
      <w:r w:rsidRPr="00445EED">
        <w:rPr>
          <w:lang w:val="en-GB"/>
        </w:rPr>
        <w:t>analyzing</w:t>
      </w:r>
      <w:proofErr w:type="spellEnd"/>
      <w:r w:rsidRPr="00445EED">
        <w:rPr>
          <w:lang w:val="en-GB"/>
        </w:rPr>
        <w:t xml:space="preserve"> </w:t>
      </w:r>
      <w:r w:rsidR="00C065DC" w:rsidRPr="00445EED">
        <w:rPr>
          <w:lang w:val="en-GB"/>
        </w:rPr>
        <w:t>the</w:t>
      </w:r>
      <w:r w:rsidRPr="00445EED">
        <w:rPr>
          <w:lang w:val="en-GB"/>
        </w:rPr>
        <w:t xml:space="preserve"> pattern</w:t>
      </w:r>
      <w:r w:rsidR="006300D0" w:rsidRPr="00445EED">
        <w:rPr>
          <w:lang w:val="en-GB"/>
        </w:rPr>
        <w:t xml:space="preserve"> in </w:t>
      </w:r>
      <w:r w:rsidR="00C065DC" w:rsidRPr="00445EED">
        <w:rPr>
          <w:lang w:val="en-GB"/>
        </w:rPr>
        <w:t xml:space="preserve">a </w:t>
      </w:r>
      <w:r w:rsidR="006300D0" w:rsidRPr="00445EED">
        <w:rPr>
          <w:lang w:val="en-GB"/>
        </w:rPr>
        <w:t>quantitative and qualitative research</w:t>
      </w:r>
      <w:r w:rsidRPr="00445EED">
        <w:rPr>
          <w:lang w:val="en-GB"/>
        </w:rPr>
        <w:t xml:space="preserve"> I have found that six possible alternative strategies were used by the people to cope with this frustration. Five of them show different, but practically efficient solutions of the crisis which leads to career development around at middle management level</w:t>
      </w:r>
      <w:r w:rsidR="00C065DC" w:rsidRPr="00445EED">
        <w:rPr>
          <w:rStyle w:val="Lbjegyzet-hivatkozs"/>
          <w:lang w:val="en-GB"/>
        </w:rPr>
        <w:footnoteReference w:id="3"/>
      </w:r>
      <w:r w:rsidRPr="00445EED">
        <w:rPr>
          <w:lang w:val="en-GB"/>
        </w:rPr>
        <w:t xml:space="preserve">. One of them causes typical stagnation or regression in the frames of the position and blocks the career development. Choosing a way from the first five one, we need to cross the functional borders or confront with and synthetize different interest along the organization which are the necessary psychological skills of innovation. The paper intends to introduce this crisis and </w:t>
      </w:r>
      <w:r w:rsidR="00C065DC" w:rsidRPr="00445EED">
        <w:rPr>
          <w:lang w:val="en-GB"/>
        </w:rPr>
        <w:t xml:space="preserve">describe </w:t>
      </w:r>
      <w:r w:rsidRPr="00445EED">
        <w:rPr>
          <w:lang w:val="en-GB"/>
        </w:rPr>
        <w:t>the possible solutions of it</w:t>
      </w:r>
      <w:r w:rsidR="00C065DC" w:rsidRPr="00445EED">
        <w:rPr>
          <w:lang w:val="en-GB"/>
        </w:rPr>
        <w:t xml:space="preserve"> with facts, practical examples. It is a preparing for a further study which can look for correlations between the career development and the chosen coping strategy as a solution trial for the crisis of the given career stair.</w:t>
      </w:r>
    </w:p>
    <w:p w:rsidR="002C0306" w:rsidRPr="00445EED" w:rsidRDefault="002C0306" w:rsidP="004A250B">
      <w:pPr>
        <w:pStyle w:val="AbstractText"/>
        <w:ind w:firstLine="720"/>
        <w:rPr>
          <w:lang w:val="en-GB"/>
        </w:rPr>
      </w:pPr>
      <w:r w:rsidRPr="00445EED">
        <w:rPr>
          <w:lang w:val="en-GB"/>
        </w:rPr>
        <w:t>The use of this knowledge is manifold. We can identify the focal points of training and development methods such as mentoring. We can define the tools for leaders by understanding the dynamics of how to be able to develop the people. Due to this development we can hope the innovation level, ability and willingness are increasing in a company or a region.</w:t>
      </w:r>
    </w:p>
    <w:p w:rsidR="0030702A" w:rsidRPr="00445EED" w:rsidRDefault="0030702A" w:rsidP="0030702A">
      <w:pPr>
        <w:rPr>
          <w:sz w:val="22"/>
          <w:lang w:val="en-GB"/>
        </w:rPr>
      </w:pPr>
    </w:p>
    <w:p w:rsidR="00683FF2" w:rsidRPr="00445EED" w:rsidRDefault="00683FF2" w:rsidP="00683FF2">
      <w:pPr>
        <w:pStyle w:val="KeywordsTitle"/>
        <w:rPr>
          <w:lang w:val="en-GB"/>
        </w:rPr>
      </w:pPr>
      <w:r w:rsidRPr="00445EED">
        <w:rPr>
          <w:lang w:val="en-GB"/>
        </w:rPr>
        <w:t>KEYWOR</w:t>
      </w:r>
      <w:r w:rsidRPr="00445EED">
        <w:rPr>
          <w:caps w:val="0"/>
          <w:lang w:val="en-GB"/>
        </w:rPr>
        <w:t>D</w:t>
      </w:r>
      <w:r w:rsidRPr="00445EED">
        <w:rPr>
          <w:lang w:val="en-GB"/>
        </w:rPr>
        <w:t>S</w:t>
      </w:r>
    </w:p>
    <w:p w:rsidR="00683FF2" w:rsidRPr="00445EED" w:rsidRDefault="002C0306" w:rsidP="00683FF2">
      <w:pPr>
        <w:pStyle w:val="KeywordsText"/>
        <w:rPr>
          <w:lang w:val="en-GB"/>
        </w:rPr>
      </w:pPr>
      <w:proofErr w:type="gramStart"/>
      <w:r w:rsidRPr="00445EED">
        <w:rPr>
          <w:lang w:val="en-GB"/>
        </w:rPr>
        <w:t xml:space="preserve">Innovation, human resources, </w:t>
      </w:r>
      <w:r w:rsidR="006300D0" w:rsidRPr="00445EED">
        <w:rPr>
          <w:lang w:val="en-GB"/>
        </w:rPr>
        <w:t>coping strategies</w:t>
      </w:r>
      <w:r w:rsidRPr="00445EED">
        <w:rPr>
          <w:lang w:val="en-GB"/>
        </w:rPr>
        <w:t xml:space="preserve">, career, </w:t>
      </w:r>
      <w:r w:rsidR="006300D0" w:rsidRPr="00445EED">
        <w:rPr>
          <w:lang w:val="en-GB"/>
        </w:rPr>
        <w:t>frustration</w:t>
      </w:r>
      <w:r w:rsidR="00683FF2" w:rsidRPr="00445EED">
        <w:rPr>
          <w:lang w:val="en-GB"/>
        </w:rPr>
        <w:t>.</w:t>
      </w:r>
      <w:proofErr w:type="gramEnd"/>
    </w:p>
    <w:p w:rsidR="00683FF2" w:rsidRPr="00445EED" w:rsidRDefault="00683FF2" w:rsidP="00683FF2">
      <w:pPr>
        <w:pStyle w:val="KeywordsTitle"/>
        <w:rPr>
          <w:lang w:val="en-GB"/>
        </w:rPr>
      </w:pPr>
      <w:r w:rsidRPr="00445EED">
        <w:rPr>
          <w:lang w:val="en-GB"/>
        </w:rPr>
        <w:t>jel CLASSIFICATION codes</w:t>
      </w:r>
    </w:p>
    <w:p w:rsidR="008F0207" w:rsidRPr="00C5718C" w:rsidRDefault="002C0306" w:rsidP="00C5718C">
      <w:pPr>
        <w:pStyle w:val="KeywordsText"/>
        <w:rPr>
          <w:lang w:val="en-GB"/>
        </w:rPr>
      </w:pPr>
      <w:r w:rsidRPr="00445EED">
        <w:rPr>
          <w:lang w:val="en-GB"/>
        </w:rPr>
        <w:t xml:space="preserve">O15, M51,  </w:t>
      </w:r>
      <w:r w:rsidR="008F0207" w:rsidRPr="00445EED">
        <w:rPr>
          <w:lang w:val="en-GB"/>
        </w:rPr>
        <w:br w:type="page"/>
      </w:r>
    </w:p>
    <w:p w:rsidR="00683FF2" w:rsidRPr="00445EED" w:rsidRDefault="00683FF2" w:rsidP="007E2218">
      <w:pPr>
        <w:pStyle w:val="FirstOrderHeadings"/>
        <w:numPr>
          <w:ilvl w:val="0"/>
          <w:numId w:val="8"/>
        </w:numPr>
        <w:rPr>
          <w:lang w:val="en-GB"/>
        </w:rPr>
      </w:pPr>
      <w:r w:rsidRPr="00445EED">
        <w:rPr>
          <w:lang w:val="en-GB"/>
        </w:rPr>
        <w:lastRenderedPageBreak/>
        <w:t>INTRODUCTION</w:t>
      </w:r>
    </w:p>
    <w:p w:rsidR="008F0207" w:rsidRPr="00445EED" w:rsidRDefault="009B7C7C" w:rsidP="004A250B">
      <w:pPr>
        <w:pStyle w:val="MainText"/>
        <w:ind w:firstLine="360"/>
        <w:rPr>
          <w:lang w:val="en-GB"/>
        </w:rPr>
      </w:pPr>
      <w:r w:rsidRPr="00445EED">
        <w:rPr>
          <w:lang w:val="en-GB"/>
        </w:rPr>
        <w:t>There are several stairs during the career path</w:t>
      </w:r>
      <w:r w:rsidRPr="00445EED">
        <w:rPr>
          <w:rStyle w:val="Lbjegyzet-hivatkozs"/>
          <w:lang w:val="en-GB"/>
        </w:rPr>
        <w:footnoteReference w:id="4"/>
      </w:r>
      <w:r w:rsidRPr="00445EED">
        <w:rPr>
          <w:lang w:val="en-GB"/>
        </w:rPr>
        <w:t xml:space="preserve">. </w:t>
      </w:r>
      <w:r w:rsidR="00681BA9" w:rsidRPr="00445EED">
        <w:rPr>
          <w:lang w:val="en-GB"/>
        </w:rPr>
        <w:t xml:space="preserve">One of them is mostly related to middle management level. The substance of it is that the employee’s or oftener the manager’s attitude turns from operative, present time </w:t>
      </w:r>
      <w:proofErr w:type="spellStart"/>
      <w:r w:rsidR="00681BA9" w:rsidRPr="00445EED">
        <w:rPr>
          <w:lang w:val="en-GB"/>
        </w:rPr>
        <w:t>probem</w:t>
      </w:r>
      <w:proofErr w:type="spellEnd"/>
      <w:r w:rsidR="00681BA9" w:rsidRPr="00445EED">
        <w:rPr>
          <w:lang w:val="en-GB"/>
        </w:rPr>
        <w:t xml:space="preserve"> solving to strategic. The characteristics of the won crisis are: sensitivity to future, extending the influence of future to the present, planning the actions in the perspectives of long term objectives, work out several action plans in case of the planned future shows the alternative face of it. Not </w:t>
      </w:r>
      <w:proofErr w:type="spellStart"/>
      <w:r w:rsidR="00681BA9" w:rsidRPr="00445EED">
        <w:rPr>
          <w:lang w:val="en-GB"/>
        </w:rPr>
        <w:t>rearly</w:t>
      </w:r>
      <w:proofErr w:type="spellEnd"/>
      <w:r w:rsidR="00681BA9" w:rsidRPr="00445EED">
        <w:rPr>
          <w:lang w:val="en-GB"/>
        </w:rPr>
        <w:t xml:space="preserve"> people confronts with </w:t>
      </w:r>
      <w:proofErr w:type="spellStart"/>
      <w:r w:rsidR="00681BA9" w:rsidRPr="00445EED">
        <w:rPr>
          <w:lang w:val="en-GB"/>
        </w:rPr>
        <w:t>frustrative</w:t>
      </w:r>
      <w:proofErr w:type="spellEnd"/>
      <w:r w:rsidR="00681BA9" w:rsidRPr="00445EED">
        <w:rPr>
          <w:lang w:val="en-GB"/>
        </w:rPr>
        <w:t xml:space="preserve">, </w:t>
      </w:r>
      <w:proofErr w:type="spellStart"/>
      <w:r w:rsidR="00681BA9" w:rsidRPr="00445EED">
        <w:rPr>
          <w:lang w:val="en-GB"/>
        </w:rPr>
        <w:t>demotivative</w:t>
      </w:r>
      <w:proofErr w:type="spellEnd"/>
      <w:r w:rsidR="00681BA9" w:rsidRPr="00445EED">
        <w:rPr>
          <w:lang w:val="en-GB"/>
        </w:rPr>
        <w:t xml:space="preserve"> attitude of the boss or the organization during this career stair. This paper in</w:t>
      </w:r>
      <w:r w:rsidR="0072689D" w:rsidRPr="00445EED">
        <w:rPr>
          <w:lang w:val="en-GB"/>
        </w:rPr>
        <w:t xml:space="preserve">tends to estimate the incidence of this phenomenon, and categorise the possible reactions of the people for this frustration. </w:t>
      </w:r>
      <w:r w:rsidR="0026689D" w:rsidRPr="00445EED">
        <w:rPr>
          <w:lang w:val="en-GB"/>
        </w:rPr>
        <w:t xml:space="preserve">The study uses a quantitative method to estimate the frequency of </w:t>
      </w:r>
      <w:proofErr w:type="spellStart"/>
      <w:r w:rsidR="0026689D" w:rsidRPr="00445EED">
        <w:rPr>
          <w:lang w:val="en-GB"/>
        </w:rPr>
        <w:t>occurance</w:t>
      </w:r>
      <w:proofErr w:type="spellEnd"/>
      <w:r w:rsidR="0026689D" w:rsidRPr="00445EED">
        <w:rPr>
          <w:lang w:val="en-GB"/>
        </w:rPr>
        <w:t xml:space="preserve"> in a multinational FMCG company in Hungary and applies a qualitative interview </w:t>
      </w:r>
      <w:r w:rsidR="003769CF" w:rsidRPr="00445EED">
        <w:rPr>
          <w:lang w:val="en-GB"/>
        </w:rPr>
        <w:t>to map the range of coping strategies.</w:t>
      </w:r>
      <w:r w:rsidR="00907E6B" w:rsidRPr="00445EED">
        <w:rPr>
          <w:lang w:val="en-GB"/>
        </w:rPr>
        <w:t xml:space="preserve"> The paper anticipates a further research that could analyse the </w:t>
      </w:r>
      <w:proofErr w:type="spellStart"/>
      <w:r w:rsidR="00907E6B" w:rsidRPr="00445EED">
        <w:rPr>
          <w:lang w:val="en-GB"/>
        </w:rPr>
        <w:t>affect</w:t>
      </w:r>
      <w:proofErr w:type="spellEnd"/>
      <w:r w:rsidR="00907E6B" w:rsidRPr="00445EED">
        <w:rPr>
          <w:lang w:val="en-GB"/>
        </w:rPr>
        <w:t xml:space="preserve"> of these personal strategies to the further career development.</w:t>
      </w:r>
    </w:p>
    <w:p w:rsidR="00907E6B" w:rsidRPr="00445EED" w:rsidRDefault="00907E6B" w:rsidP="004A250B">
      <w:pPr>
        <w:pStyle w:val="MainText"/>
        <w:ind w:firstLine="360"/>
        <w:rPr>
          <w:lang w:val="en-GB"/>
        </w:rPr>
      </w:pPr>
      <w:r w:rsidRPr="00445EED">
        <w:rPr>
          <w:lang w:val="en-GB"/>
        </w:rPr>
        <w:t>Among the possible strategies there are several winning one that provide the improving in positions to turn innovative potential to manifest practice. Excepting one! Unfortunately this one is the most chosen strategy according to the results. All the practical innovations realized by the employees that prefers other coping strategies.</w:t>
      </w:r>
    </w:p>
    <w:p w:rsidR="00691ACB" w:rsidRPr="00445EED" w:rsidRDefault="004277C0" w:rsidP="004A250B">
      <w:pPr>
        <w:pStyle w:val="MainText"/>
        <w:ind w:firstLine="360"/>
        <w:rPr>
          <w:lang w:val="en-GB"/>
        </w:rPr>
      </w:pPr>
      <w:r w:rsidRPr="00445EED">
        <w:rPr>
          <w:lang w:val="en-GB"/>
        </w:rPr>
        <w:t>As it</w:t>
      </w:r>
      <w:r w:rsidR="004A058E" w:rsidRPr="00445EED">
        <w:rPr>
          <w:lang w:val="en-GB"/>
        </w:rPr>
        <w:t xml:space="preserve"> is described by </w:t>
      </w:r>
      <w:r w:rsidR="001569BE" w:rsidRPr="00445EED">
        <w:rPr>
          <w:lang w:val="en-GB"/>
        </w:rPr>
        <w:t>McEwen</w:t>
      </w:r>
      <w:r w:rsidRPr="00445EED">
        <w:rPr>
          <w:rStyle w:val="Lbjegyzet-hivatkozs"/>
          <w:lang w:val="en-GB"/>
        </w:rPr>
        <w:footnoteReference w:id="5"/>
      </w:r>
      <w:r w:rsidRPr="00445EED">
        <w:rPr>
          <w:lang w:val="en-GB"/>
        </w:rPr>
        <w:t xml:space="preserve"> development i</w:t>
      </w:r>
      <w:r w:rsidR="004A058E" w:rsidRPr="00445EED">
        <w:rPr>
          <w:lang w:val="en-GB"/>
        </w:rPr>
        <w:t>s a process, as</w:t>
      </w:r>
      <w:r w:rsidRPr="00445EED">
        <w:rPr>
          <w:lang w:val="en-GB"/>
        </w:rPr>
        <w:t xml:space="preserve"> the people </w:t>
      </w:r>
      <w:r w:rsidR="004A058E" w:rsidRPr="00445EED">
        <w:rPr>
          <w:lang w:val="en-GB"/>
        </w:rPr>
        <w:t>become more complex individual. This progress leads through stress.</w:t>
      </w:r>
      <w:r w:rsidR="00691ACB" w:rsidRPr="00445EED">
        <w:rPr>
          <w:lang w:val="en-GB"/>
        </w:rPr>
        <w:t xml:space="preserve"> The coping mechanism given to </w:t>
      </w:r>
      <w:proofErr w:type="spellStart"/>
      <w:r w:rsidR="00691ACB" w:rsidRPr="00445EED">
        <w:rPr>
          <w:lang w:val="en-GB"/>
        </w:rPr>
        <w:t>accured</w:t>
      </w:r>
      <w:proofErr w:type="spellEnd"/>
      <w:r w:rsidR="00691ACB" w:rsidRPr="00445EED">
        <w:rPr>
          <w:lang w:val="en-GB"/>
        </w:rPr>
        <w:t xml:space="preserve"> challenge could lead to development if the challenge is positively resolved, or in case of negative resolving, the stress, the anxiety could cause regression in development as </w:t>
      </w:r>
      <w:proofErr w:type="spellStart"/>
      <w:r w:rsidR="00691ACB" w:rsidRPr="00445EED">
        <w:rPr>
          <w:lang w:val="en-GB"/>
        </w:rPr>
        <w:t>Chaves</w:t>
      </w:r>
      <w:proofErr w:type="spellEnd"/>
      <w:r w:rsidR="00691ACB" w:rsidRPr="00445EED">
        <w:rPr>
          <w:lang w:val="en-GB"/>
        </w:rPr>
        <w:t xml:space="preserve"> described</w:t>
      </w:r>
      <w:r w:rsidR="00691ACB" w:rsidRPr="00445EED">
        <w:rPr>
          <w:rStyle w:val="Lbjegyzet-hivatkozs"/>
          <w:lang w:val="en-GB"/>
        </w:rPr>
        <w:footnoteReference w:id="6"/>
      </w:r>
      <w:r w:rsidR="00691ACB" w:rsidRPr="00445EED">
        <w:rPr>
          <w:lang w:val="en-GB"/>
        </w:rPr>
        <w:t>. The progress through necessary crises on the way of personality improvement is documented in Erikson’s lifelong development theory</w:t>
      </w:r>
      <w:r w:rsidR="00691ACB" w:rsidRPr="00445EED">
        <w:rPr>
          <w:rStyle w:val="Lbjegyzet-hivatkozs"/>
          <w:lang w:val="en-GB"/>
        </w:rPr>
        <w:footnoteReference w:id="7"/>
      </w:r>
      <w:r w:rsidR="00691ACB" w:rsidRPr="00445EED">
        <w:rPr>
          <w:lang w:val="en-GB"/>
        </w:rPr>
        <w:t xml:space="preserve">. </w:t>
      </w:r>
      <w:r w:rsidR="00FD4CD8" w:rsidRPr="00445EED">
        <w:rPr>
          <w:lang w:val="en-GB"/>
        </w:rPr>
        <w:t>As he explains the not final result of crisis of each stage could lead to further stages in case of winning or regression and not developing to the next level.</w:t>
      </w:r>
    </w:p>
    <w:p w:rsidR="00365056" w:rsidRPr="00445EED" w:rsidRDefault="00365056" w:rsidP="001068DB">
      <w:pPr>
        <w:pStyle w:val="MainText"/>
        <w:ind w:firstLine="360"/>
        <w:rPr>
          <w:lang w:val="en-GB"/>
        </w:rPr>
      </w:pPr>
      <w:r w:rsidRPr="00445EED">
        <w:rPr>
          <w:lang w:val="en-GB"/>
        </w:rPr>
        <w:t xml:space="preserve">The purpose of this paper is to provide a correct description of coping strategies at the deep insight period of career when the possible </w:t>
      </w:r>
      <w:proofErr w:type="spellStart"/>
      <w:r w:rsidRPr="00445EED">
        <w:rPr>
          <w:lang w:val="en-GB"/>
        </w:rPr>
        <w:t>innovatives</w:t>
      </w:r>
      <w:proofErr w:type="spellEnd"/>
      <w:r w:rsidRPr="00445EED">
        <w:rPr>
          <w:lang w:val="en-GB"/>
        </w:rPr>
        <w:t xml:space="preserve"> arises and try to manifest through professional, communication, cooperation and sometimes scope of authority</w:t>
      </w:r>
      <w:r w:rsidR="004A250B" w:rsidRPr="00445EED">
        <w:rPr>
          <w:lang w:val="en-GB"/>
        </w:rPr>
        <w:t xml:space="preserve"> related challenges.</w:t>
      </w:r>
    </w:p>
    <w:p w:rsidR="00193DC3" w:rsidRPr="00445EED" w:rsidRDefault="004A250B" w:rsidP="00DD6422">
      <w:pPr>
        <w:pStyle w:val="FirstOrderHeadings"/>
        <w:numPr>
          <w:ilvl w:val="0"/>
          <w:numId w:val="8"/>
        </w:numPr>
        <w:rPr>
          <w:lang w:val="en-GB"/>
        </w:rPr>
      </w:pPr>
      <w:r w:rsidRPr="00445EED">
        <w:rPr>
          <w:lang w:val="en-GB"/>
        </w:rPr>
        <w:t>M</w:t>
      </w:r>
      <w:r w:rsidR="00365056" w:rsidRPr="00445EED">
        <w:rPr>
          <w:lang w:val="en-GB"/>
        </w:rPr>
        <w:t>ethods</w:t>
      </w:r>
    </w:p>
    <w:p w:rsidR="001068DB" w:rsidRPr="00445EED" w:rsidRDefault="001068DB" w:rsidP="001068DB">
      <w:pPr>
        <w:pStyle w:val="MainText"/>
        <w:numPr>
          <w:ilvl w:val="1"/>
          <w:numId w:val="8"/>
        </w:numPr>
        <w:rPr>
          <w:b/>
          <w:sz w:val="26"/>
          <w:szCs w:val="26"/>
          <w:lang w:val="en-GB"/>
        </w:rPr>
      </w:pPr>
      <w:r w:rsidRPr="00445EED">
        <w:rPr>
          <w:b/>
          <w:sz w:val="26"/>
          <w:szCs w:val="26"/>
          <w:lang w:val="en-GB"/>
        </w:rPr>
        <w:t>Pattern</w:t>
      </w:r>
      <w:r w:rsidR="00823960" w:rsidRPr="00445EED">
        <w:rPr>
          <w:b/>
          <w:sz w:val="26"/>
          <w:szCs w:val="26"/>
          <w:lang w:val="en-GB"/>
        </w:rPr>
        <w:t>, survey, analysis, interview</w:t>
      </w:r>
      <w:r w:rsidRPr="00445EED">
        <w:rPr>
          <w:b/>
          <w:sz w:val="26"/>
          <w:szCs w:val="26"/>
          <w:lang w:val="en-GB"/>
        </w:rPr>
        <w:t xml:space="preserve"> </w:t>
      </w:r>
    </w:p>
    <w:p w:rsidR="004A250B" w:rsidRPr="00445EED" w:rsidRDefault="004A250B" w:rsidP="00683FF2">
      <w:pPr>
        <w:pStyle w:val="MainText"/>
        <w:rPr>
          <w:lang w:val="en-GB"/>
        </w:rPr>
      </w:pPr>
    </w:p>
    <w:p w:rsidR="00C91C93" w:rsidRPr="00445EED" w:rsidRDefault="001068DB" w:rsidP="00683FF2">
      <w:pPr>
        <w:pStyle w:val="MainText"/>
        <w:rPr>
          <w:lang w:val="en-GB"/>
        </w:rPr>
      </w:pPr>
      <w:r w:rsidRPr="00445EED">
        <w:rPr>
          <w:lang w:val="en-GB"/>
        </w:rPr>
        <w:t xml:space="preserve">This study uses a regular </w:t>
      </w:r>
      <w:proofErr w:type="spellStart"/>
      <w:r w:rsidRPr="00445EED">
        <w:rPr>
          <w:lang w:val="en-GB"/>
        </w:rPr>
        <w:t>statisfaction</w:t>
      </w:r>
      <w:proofErr w:type="spellEnd"/>
      <w:r w:rsidRPr="00445EED">
        <w:rPr>
          <w:lang w:val="en-GB"/>
        </w:rPr>
        <w:t xml:space="preserve"> survey at a multinational FMCG company in Hungary as a qua</w:t>
      </w:r>
      <w:r w:rsidR="00823960" w:rsidRPr="00445EED">
        <w:rPr>
          <w:lang w:val="en-GB"/>
        </w:rPr>
        <w:t>ntitative</w:t>
      </w:r>
      <w:r w:rsidRPr="00445EED">
        <w:rPr>
          <w:lang w:val="en-GB"/>
        </w:rPr>
        <w:t xml:space="preserve"> data. The company has around 2000 employee in different premises in the country. The questionnaire has been answered by 1134 respondents. These respondents have been categorized to 5 different position levels which can be interpreted as career stairs likely with different scope of crises and challenges.</w:t>
      </w:r>
      <w:r w:rsidR="00E37391" w:rsidRPr="00445EED">
        <w:rPr>
          <w:lang w:val="en-GB"/>
        </w:rPr>
        <w:t xml:space="preserve"> </w:t>
      </w:r>
      <w:r w:rsidR="003C6587">
        <w:rPr>
          <w:lang w:val="en-GB"/>
        </w:rPr>
        <w:t>This</w:t>
      </w:r>
      <w:r w:rsidR="00E37391" w:rsidRPr="00445EED">
        <w:rPr>
          <w:lang w:val="en-GB"/>
        </w:rPr>
        <w:t xml:space="preserve"> study uses only </w:t>
      </w:r>
      <w:r w:rsidR="003C6587">
        <w:rPr>
          <w:lang w:val="en-GB"/>
        </w:rPr>
        <w:t>3</w:t>
      </w:r>
      <w:r w:rsidR="00E37391" w:rsidRPr="00445EED">
        <w:rPr>
          <w:lang w:val="en-GB"/>
        </w:rPr>
        <w:t xml:space="preserve"> questions from the survey to select the ambitioned employees who could be probable frustrated in realizing their profession confronted to more operative or different expectations. </w:t>
      </w:r>
      <w:r w:rsidR="003C6587">
        <w:rPr>
          <w:lang w:val="en-GB"/>
        </w:rPr>
        <w:t xml:space="preserve">This frustration factor was estimated from value of question number 2 </w:t>
      </w:r>
      <w:proofErr w:type="spellStart"/>
      <w:r w:rsidR="003C6587">
        <w:rPr>
          <w:lang w:val="en-GB"/>
        </w:rPr>
        <w:t>substracted</w:t>
      </w:r>
      <w:proofErr w:type="spellEnd"/>
      <w:r w:rsidR="003C6587">
        <w:rPr>
          <w:lang w:val="en-GB"/>
        </w:rPr>
        <w:t xml:space="preserve"> from value of question number 1 and value of question number 3 </w:t>
      </w:r>
      <w:proofErr w:type="spellStart"/>
      <w:r w:rsidR="003C6587">
        <w:rPr>
          <w:lang w:val="en-GB"/>
        </w:rPr>
        <w:t>substracted</w:t>
      </w:r>
      <w:proofErr w:type="spellEnd"/>
      <w:r w:rsidR="003C6587">
        <w:rPr>
          <w:lang w:val="en-GB"/>
        </w:rPr>
        <w:t xml:space="preserve"> from value of the question number 1. We just got an estimated orientation about the repartition of the frustration appeared in the difference between feeling motivated</w:t>
      </w:r>
      <w:r w:rsidR="00E13CF5">
        <w:rPr>
          <w:lang w:val="en-GB"/>
        </w:rPr>
        <w:t xml:space="preserve"> (question number 1)</w:t>
      </w:r>
      <w:r w:rsidR="003C6587">
        <w:rPr>
          <w:lang w:val="en-GB"/>
        </w:rPr>
        <w:t xml:space="preserve"> and feeling </w:t>
      </w:r>
      <w:r w:rsidR="00E13CF5">
        <w:rPr>
          <w:lang w:val="en-GB"/>
        </w:rPr>
        <w:t xml:space="preserve">that the company is not </w:t>
      </w:r>
      <w:proofErr w:type="spellStart"/>
      <w:r w:rsidR="00E13CF5">
        <w:rPr>
          <w:lang w:val="en-GB"/>
        </w:rPr>
        <w:t>motivative</w:t>
      </w:r>
      <w:proofErr w:type="spellEnd"/>
      <w:r w:rsidR="00E13CF5">
        <w:rPr>
          <w:lang w:val="en-GB"/>
        </w:rPr>
        <w:t xml:space="preserve"> (question number 2) or feeling the authority is not given to the delegated responsibility (question number 3).</w:t>
      </w:r>
    </w:p>
    <w:p w:rsidR="001A0E1B" w:rsidRDefault="00C91C93" w:rsidP="00683FF2">
      <w:pPr>
        <w:pStyle w:val="MainText"/>
        <w:rPr>
          <w:lang w:val="en-GB"/>
        </w:rPr>
      </w:pPr>
      <w:r w:rsidRPr="00445EED">
        <w:rPr>
          <w:lang w:val="en-GB"/>
        </w:rPr>
        <w:t xml:space="preserve">I have selected 15 </w:t>
      </w:r>
      <w:proofErr w:type="spellStart"/>
      <w:r w:rsidRPr="00445EED">
        <w:rPr>
          <w:lang w:val="en-GB"/>
        </w:rPr>
        <w:t>colleauges</w:t>
      </w:r>
      <w:proofErr w:type="spellEnd"/>
      <w:r w:rsidRPr="00445EED">
        <w:rPr>
          <w:lang w:val="en-GB"/>
        </w:rPr>
        <w:t xml:space="preserve"> from each position categories who answered the </w:t>
      </w:r>
      <w:r w:rsidRPr="001A0E1B">
        <w:rPr>
          <w:lang w:val="en-GB"/>
        </w:rPr>
        <w:t>motivating and the ambitioning questions w</w:t>
      </w:r>
      <w:r w:rsidRPr="00445EED">
        <w:rPr>
          <w:lang w:val="en-GB"/>
        </w:rPr>
        <w:t xml:space="preserve">ith the biggest difference. </w:t>
      </w:r>
      <w:r w:rsidR="001A0E1B">
        <w:rPr>
          <w:lang w:val="en-GB"/>
        </w:rPr>
        <w:t>The test</w:t>
      </w:r>
      <w:r w:rsidR="005772B1">
        <w:rPr>
          <w:lang w:val="en-GB"/>
        </w:rPr>
        <w:t>ed questions were the following:</w:t>
      </w:r>
    </w:p>
    <w:p w:rsidR="005772B1" w:rsidRDefault="00E13CF5" w:rsidP="00683FF2">
      <w:pPr>
        <w:pStyle w:val="MainText"/>
        <w:rPr>
          <w:i/>
          <w:lang w:val="en-GB"/>
        </w:rPr>
      </w:pPr>
      <w:r w:rsidRPr="00E13CF5">
        <w:rPr>
          <w:i/>
          <w:sz w:val="18"/>
          <w:lang w:val="en-GB"/>
        </w:rPr>
        <w:t>Question number 1:</w:t>
      </w:r>
      <w:r w:rsidRPr="00E13CF5">
        <w:rPr>
          <w:b/>
          <w:i/>
          <w:sz w:val="18"/>
          <w:lang w:val="en-GB"/>
        </w:rPr>
        <w:t xml:space="preserve"> </w:t>
      </w:r>
      <w:r w:rsidRPr="00E13CF5">
        <w:rPr>
          <w:i/>
          <w:lang w:val="en-GB"/>
        </w:rPr>
        <w:t>I feel motivated to go beyond my formal job responsibilities</w:t>
      </w:r>
      <w:r>
        <w:rPr>
          <w:i/>
          <w:lang w:val="en-GB"/>
        </w:rPr>
        <w:t>.</w:t>
      </w:r>
    </w:p>
    <w:p w:rsidR="00E13CF5" w:rsidRPr="00E13CF5" w:rsidRDefault="00E13CF5" w:rsidP="00683FF2">
      <w:pPr>
        <w:pStyle w:val="MainText"/>
        <w:rPr>
          <w:i/>
          <w:lang w:val="en-GB"/>
        </w:rPr>
      </w:pPr>
      <w:r w:rsidRPr="00E13CF5">
        <w:rPr>
          <w:i/>
          <w:sz w:val="18"/>
          <w:lang w:val="en-GB"/>
        </w:rPr>
        <w:t>Question number 2:</w:t>
      </w:r>
      <w:r w:rsidRPr="00E13CF5">
        <w:rPr>
          <w:b/>
          <w:i/>
          <w:sz w:val="18"/>
          <w:lang w:val="en-GB"/>
        </w:rPr>
        <w:t xml:space="preserve"> </w:t>
      </w:r>
      <w:r w:rsidRPr="00E13CF5">
        <w:rPr>
          <w:i/>
          <w:lang w:val="en-GB"/>
        </w:rPr>
        <w:t xml:space="preserve">My </w:t>
      </w:r>
      <w:proofErr w:type="gramStart"/>
      <w:r w:rsidRPr="00E13CF5">
        <w:rPr>
          <w:i/>
          <w:lang w:val="en-GB"/>
        </w:rPr>
        <w:t>company</w:t>
      </w:r>
      <w:proofErr w:type="gramEnd"/>
      <w:r w:rsidRPr="00E13CF5">
        <w:rPr>
          <w:i/>
          <w:lang w:val="en-GB"/>
        </w:rPr>
        <w:t xml:space="preserve"> motivates me to contribute more than is required.</w:t>
      </w:r>
    </w:p>
    <w:p w:rsidR="00E13CF5" w:rsidRPr="00E13CF5" w:rsidRDefault="00E13CF5" w:rsidP="00683FF2">
      <w:pPr>
        <w:pStyle w:val="MainText"/>
        <w:rPr>
          <w:i/>
          <w:lang w:val="en-GB"/>
        </w:rPr>
      </w:pPr>
      <w:r w:rsidRPr="00E13CF5">
        <w:rPr>
          <w:i/>
          <w:sz w:val="18"/>
          <w:lang w:val="en-GB"/>
        </w:rPr>
        <w:t xml:space="preserve">Question number 3: </w:t>
      </w:r>
      <w:r w:rsidRPr="00E13CF5">
        <w:rPr>
          <w:i/>
          <w:lang w:val="en-GB"/>
        </w:rPr>
        <w:t>I have enough decision-making authority to do my job well.</w:t>
      </w:r>
    </w:p>
    <w:p w:rsidR="004A250B" w:rsidRPr="00445EED" w:rsidRDefault="00C91C93" w:rsidP="00683FF2">
      <w:pPr>
        <w:pStyle w:val="MainText"/>
        <w:rPr>
          <w:lang w:val="en-GB"/>
        </w:rPr>
      </w:pPr>
      <w:r w:rsidRPr="00445EED">
        <w:rPr>
          <w:lang w:val="en-GB"/>
        </w:rPr>
        <w:lastRenderedPageBreak/>
        <w:t xml:space="preserve">Together with the HR director, we have assumed they had been the most frustrated persons in realizing of professional ambition. </w:t>
      </w:r>
      <w:r w:rsidR="00E37391" w:rsidRPr="00445EED">
        <w:rPr>
          <w:lang w:val="en-GB"/>
        </w:rPr>
        <w:t xml:space="preserve">These employees (managers and associates) were asked for an optional, confidential interview for a further analysis of satisfaction </w:t>
      </w:r>
      <w:r w:rsidR="00823960" w:rsidRPr="00445EED">
        <w:rPr>
          <w:lang w:val="en-GB"/>
        </w:rPr>
        <w:t>and displeasures at the company as a qualitative research on frustration.</w:t>
      </w:r>
      <w:r w:rsidRPr="00445EED">
        <w:rPr>
          <w:lang w:val="en-GB"/>
        </w:rPr>
        <w:t xml:space="preserve"> </w:t>
      </w:r>
      <w:r w:rsidR="005831B4" w:rsidRPr="00445EED">
        <w:rPr>
          <w:lang w:val="en-GB"/>
        </w:rPr>
        <w:t>W</w:t>
      </w:r>
      <w:r w:rsidRPr="00445EED">
        <w:rPr>
          <w:lang w:val="en-GB"/>
        </w:rPr>
        <w:t xml:space="preserve">e were </w:t>
      </w:r>
      <w:r w:rsidR="005831B4" w:rsidRPr="00445EED">
        <w:rPr>
          <w:lang w:val="en-GB"/>
        </w:rPr>
        <w:t xml:space="preserve">collecting the employee’s possible coping strategies. Leaning on other experiences, we </w:t>
      </w:r>
      <w:r w:rsidR="00E13CF5">
        <w:rPr>
          <w:lang w:val="en-GB"/>
        </w:rPr>
        <w:t>collected the coping strategies</w:t>
      </w:r>
      <w:r w:rsidR="005831B4" w:rsidRPr="00445EED">
        <w:rPr>
          <w:lang w:val="en-GB"/>
        </w:rPr>
        <w:t xml:space="preserve"> answers to frustration.</w:t>
      </w:r>
    </w:p>
    <w:p w:rsidR="005831B4" w:rsidRPr="00445EED" w:rsidRDefault="005831B4" w:rsidP="00683FF2">
      <w:pPr>
        <w:pStyle w:val="MainText"/>
        <w:rPr>
          <w:lang w:val="en-GB"/>
        </w:rPr>
      </w:pPr>
    </w:p>
    <w:p w:rsidR="005831B4" w:rsidRPr="00445EED" w:rsidRDefault="005831B4" w:rsidP="005831B4">
      <w:pPr>
        <w:pStyle w:val="MainText"/>
        <w:numPr>
          <w:ilvl w:val="1"/>
          <w:numId w:val="8"/>
        </w:numPr>
        <w:rPr>
          <w:b/>
          <w:sz w:val="26"/>
          <w:szCs w:val="26"/>
          <w:lang w:val="en-GB"/>
        </w:rPr>
      </w:pPr>
      <w:r w:rsidRPr="00445EED">
        <w:rPr>
          <w:b/>
          <w:sz w:val="26"/>
          <w:szCs w:val="26"/>
          <w:lang w:val="en-GB"/>
        </w:rPr>
        <w:t>Hypothesis</w:t>
      </w:r>
      <w:r w:rsidR="001A0E1B">
        <w:rPr>
          <w:b/>
          <w:sz w:val="26"/>
          <w:szCs w:val="26"/>
          <w:lang w:val="en-GB"/>
        </w:rPr>
        <w:t>es</w:t>
      </w:r>
    </w:p>
    <w:p w:rsidR="00823960" w:rsidRPr="00445EED" w:rsidRDefault="00823960" w:rsidP="00683FF2">
      <w:pPr>
        <w:pStyle w:val="MainText"/>
        <w:rPr>
          <w:lang w:val="en-GB"/>
        </w:rPr>
      </w:pPr>
    </w:p>
    <w:p w:rsidR="005831B4" w:rsidRPr="00445EED" w:rsidRDefault="005831B4" w:rsidP="005831B4">
      <w:pPr>
        <w:pStyle w:val="MainText"/>
        <w:numPr>
          <w:ilvl w:val="2"/>
          <w:numId w:val="8"/>
        </w:numPr>
        <w:rPr>
          <w:lang w:val="en-GB"/>
        </w:rPr>
      </w:pPr>
      <w:r w:rsidRPr="00445EED">
        <w:rPr>
          <w:lang w:val="en-GB"/>
        </w:rPr>
        <w:t xml:space="preserve">There are no more and not less </w:t>
      </w:r>
      <w:proofErr w:type="spellStart"/>
      <w:r w:rsidRPr="00445EED">
        <w:rPr>
          <w:lang w:val="en-GB"/>
        </w:rPr>
        <w:t>then</w:t>
      </w:r>
      <w:proofErr w:type="spellEnd"/>
      <w:r w:rsidRPr="00445EED">
        <w:rPr>
          <w:lang w:val="en-GB"/>
        </w:rPr>
        <w:t xml:space="preserve"> six possible coping strategies given for frustration.</w:t>
      </w:r>
    </w:p>
    <w:p w:rsidR="001068DB" w:rsidRPr="00445EED" w:rsidRDefault="001068DB" w:rsidP="00683FF2">
      <w:pPr>
        <w:pStyle w:val="MainText"/>
        <w:rPr>
          <w:lang w:val="en-GB"/>
        </w:rPr>
      </w:pPr>
    </w:p>
    <w:p w:rsidR="00BC3F26" w:rsidRPr="00445EED" w:rsidRDefault="00BC3F26" w:rsidP="00BC3F26">
      <w:pPr>
        <w:pStyle w:val="MainText"/>
        <w:ind w:left="436"/>
        <w:rPr>
          <w:sz w:val="18"/>
          <w:lang w:val="en-GB"/>
        </w:rPr>
      </w:pPr>
      <w:proofErr w:type="gramStart"/>
      <w:r w:rsidRPr="00445EED">
        <w:rPr>
          <w:sz w:val="18"/>
          <w:lang w:val="en-GB"/>
        </w:rPr>
        <w:t>Table 1.</w:t>
      </w:r>
      <w:proofErr w:type="gramEnd"/>
      <w:r w:rsidRPr="00445EED">
        <w:rPr>
          <w:sz w:val="18"/>
          <w:lang w:val="en-GB"/>
        </w:rPr>
        <w:t xml:space="preserve"> </w:t>
      </w:r>
      <w:r w:rsidR="00A01E60" w:rsidRPr="00445EED">
        <w:rPr>
          <w:sz w:val="18"/>
          <w:lang w:val="en-GB"/>
        </w:rPr>
        <w:t>T</w:t>
      </w:r>
      <w:r w:rsidRPr="00445EED">
        <w:rPr>
          <w:sz w:val="18"/>
          <w:lang w:val="en-GB"/>
        </w:rPr>
        <w:t xml:space="preserve">he </w:t>
      </w:r>
      <w:proofErr w:type="spellStart"/>
      <w:r w:rsidRPr="00445EED">
        <w:rPr>
          <w:sz w:val="18"/>
          <w:lang w:val="en-GB"/>
        </w:rPr>
        <w:t>hipothesed</w:t>
      </w:r>
      <w:proofErr w:type="spellEnd"/>
      <w:r w:rsidRPr="00445EED">
        <w:rPr>
          <w:sz w:val="18"/>
          <w:lang w:val="en-GB"/>
        </w:rPr>
        <w:t xml:space="preserve"> coping strategies:</w:t>
      </w:r>
    </w:p>
    <w:tbl>
      <w:tblPr>
        <w:tblW w:w="0" w:type="auto"/>
        <w:jc w:val="center"/>
        <w:tblInd w:w="-450" w:type="dxa"/>
        <w:tblLayout w:type="fixed"/>
        <w:tblCellMar>
          <w:left w:w="70" w:type="dxa"/>
          <w:right w:w="70" w:type="dxa"/>
        </w:tblCellMar>
        <w:tblLook w:val="0000" w:firstRow="0" w:lastRow="0" w:firstColumn="0" w:lastColumn="0" w:noHBand="0" w:noVBand="0"/>
      </w:tblPr>
      <w:tblGrid>
        <w:gridCol w:w="683"/>
        <w:gridCol w:w="6237"/>
      </w:tblGrid>
      <w:tr w:rsidR="00A01E60" w:rsidRPr="00445EED" w:rsidTr="00A01E60">
        <w:trPr>
          <w:jc w:val="center"/>
        </w:trPr>
        <w:tc>
          <w:tcPr>
            <w:tcW w:w="683" w:type="dxa"/>
            <w:tcBorders>
              <w:top w:val="single" w:sz="12" w:space="0" w:color="000000"/>
              <w:left w:val="nil"/>
              <w:bottom w:val="single" w:sz="6" w:space="0" w:color="000000"/>
              <w:right w:val="nil"/>
            </w:tcBorders>
          </w:tcPr>
          <w:p w:rsidR="00A01E60" w:rsidRPr="00445EED" w:rsidRDefault="00A01E60" w:rsidP="002F4430">
            <w:pPr>
              <w:ind w:right="-242"/>
              <w:rPr>
                <w:sz w:val="18"/>
                <w:lang w:val="en-GB"/>
              </w:rPr>
            </w:pPr>
            <w:r w:rsidRPr="00445EED">
              <w:rPr>
                <w:sz w:val="18"/>
                <w:lang w:val="en-GB"/>
              </w:rPr>
              <w:t>Number</w:t>
            </w:r>
          </w:p>
        </w:tc>
        <w:tc>
          <w:tcPr>
            <w:tcW w:w="6237" w:type="dxa"/>
            <w:tcBorders>
              <w:top w:val="single" w:sz="12" w:space="0" w:color="000000"/>
              <w:left w:val="nil"/>
              <w:bottom w:val="single" w:sz="6" w:space="0" w:color="000000"/>
              <w:right w:val="nil"/>
            </w:tcBorders>
          </w:tcPr>
          <w:p w:rsidR="00A01E60" w:rsidRPr="00445EED" w:rsidRDefault="00A01E60" w:rsidP="002F4430">
            <w:pPr>
              <w:rPr>
                <w:sz w:val="18"/>
                <w:lang w:val="en-GB"/>
              </w:rPr>
            </w:pPr>
            <w:r w:rsidRPr="00445EED">
              <w:rPr>
                <w:sz w:val="18"/>
                <w:lang w:val="en-GB"/>
              </w:rPr>
              <w:t xml:space="preserve">Strategy </w:t>
            </w:r>
          </w:p>
        </w:tc>
      </w:tr>
      <w:tr w:rsidR="00A01E60" w:rsidRPr="00445EED" w:rsidTr="00A01E60">
        <w:trPr>
          <w:jc w:val="center"/>
        </w:trPr>
        <w:tc>
          <w:tcPr>
            <w:tcW w:w="683" w:type="dxa"/>
          </w:tcPr>
          <w:p w:rsidR="00A01E60" w:rsidRPr="00445EED" w:rsidRDefault="00A01E60" w:rsidP="00BC3F26">
            <w:pPr>
              <w:pStyle w:val="Listaszerbekezds"/>
              <w:numPr>
                <w:ilvl w:val="0"/>
                <w:numId w:val="15"/>
              </w:numPr>
              <w:ind w:right="-242"/>
              <w:rPr>
                <w:sz w:val="18"/>
                <w:lang w:val="en-GB"/>
              </w:rPr>
            </w:pPr>
          </w:p>
        </w:tc>
        <w:tc>
          <w:tcPr>
            <w:tcW w:w="6237" w:type="dxa"/>
          </w:tcPr>
          <w:p w:rsidR="00A01E60" w:rsidRPr="00445EED" w:rsidRDefault="00A01E60" w:rsidP="004F18A7">
            <w:pPr>
              <w:rPr>
                <w:sz w:val="18"/>
                <w:lang w:val="en-GB"/>
              </w:rPr>
            </w:pPr>
            <w:r w:rsidRPr="00445EED">
              <w:rPr>
                <w:sz w:val="18"/>
                <w:lang w:val="en-GB"/>
              </w:rPr>
              <w:t xml:space="preserve">Direct </w:t>
            </w:r>
            <w:r w:rsidR="00AA1D21" w:rsidRPr="00445EED">
              <w:rPr>
                <w:sz w:val="18"/>
                <w:lang w:val="en-GB"/>
              </w:rPr>
              <w:t xml:space="preserve">constructive </w:t>
            </w:r>
            <w:r w:rsidR="004F18A7">
              <w:rPr>
                <w:sz w:val="18"/>
                <w:lang w:val="en-GB"/>
              </w:rPr>
              <w:t>confrontation</w:t>
            </w:r>
            <w:r w:rsidRPr="00445EED">
              <w:rPr>
                <w:sz w:val="18"/>
                <w:lang w:val="en-GB"/>
              </w:rPr>
              <w:t xml:space="preserve"> with the </w:t>
            </w:r>
            <w:proofErr w:type="spellStart"/>
            <w:r w:rsidRPr="00445EED">
              <w:rPr>
                <w:sz w:val="18"/>
                <w:lang w:val="en-GB"/>
              </w:rPr>
              <w:t>frustrative</w:t>
            </w:r>
            <w:proofErr w:type="spellEnd"/>
            <w:r w:rsidRPr="00445EED">
              <w:rPr>
                <w:sz w:val="18"/>
                <w:lang w:val="en-GB"/>
              </w:rPr>
              <w:t xml:space="preserve"> </w:t>
            </w:r>
            <w:r w:rsidR="00445EED" w:rsidRPr="00445EED">
              <w:rPr>
                <w:sz w:val="18"/>
                <w:lang w:val="en-GB"/>
              </w:rPr>
              <w:t>superior</w:t>
            </w:r>
            <w:r w:rsidRPr="00445EED">
              <w:rPr>
                <w:sz w:val="18"/>
                <w:lang w:val="en-GB"/>
              </w:rPr>
              <w:t xml:space="preserve"> on the purpose of convincing him</w:t>
            </w:r>
          </w:p>
        </w:tc>
      </w:tr>
      <w:tr w:rsidR="00A01E60" w:rsidRPr="00445EED" w:rsidTr="00A01E60">
        <w:trPr>
          <w:jc w:val="center"/>
        </w:trPr>
        <w:tc>
          <w:tcPr>
            <w:tcW w:w="683" w:type="dxa"/>
            <w:tcBorders>
              <w:top w:val="nil"/>
              <w:left w:val="nil"/>
              <w:bottom w:val="nil"/>
              <w:right w:val="nil"/>
            </w:tcBorders>
          </w:tcPr>
          <w:p w:rsidR="00A01E60" w:rsidRPr="00445EED" w:rsidRDefault="00A01E60" w:rsidP="00BC3F26">
            <w:pPr>
              <w:pStyle w:val="Listaszerbekezds"/>
              <w:numPr>
                <w:ilvl w:val="0"/>
                <w:numId w:val="15"/>
              </w:numPr>
              <w:ind w:right="-242"/>
              <w:rPr>
                <w:sz w:val="18"/>
                <w:lang w:val="en-GB"/>
              </w:rPr>
            </w:pPr>
          </w:p>
        </w:tc>
        <w:tc>
          <w:tcPr>
            <w:tcW w:w="6237" w:type="dxa"/>
            <w:tcBorders>
              <w:top w:val="nil"/>
              <w:left w:val="nil"/>
              <w:bottom w:val="nil"/>
              <w:right w:val="nil"/>
            </w:tcBorders>
          </w:tcPr>
          <w:p w:rsidR="00A01E60" w:rsidRPr="00445EED" w:rsidRDefault="00A01E60" w:rsidP="004F18A7">
            <w:pPr>
              <w:rPr>
                <w:sz w:val="18"/>
                <w:lang w:val="en-GB"/>
              </w:rPr>
            </w:pPr>
            <w:r w:rsidRPr="00445EED">
              <w:rPr>
                <w:sz w:val="18"/>
                <w:lang w:val="en-GB"/>
              </w:rPr>
              <w:t xml:space="preserve">Direct </w:t>
            </w:r>
            <w:r w:rsidR="00AA1D21" w:rsidRPr="00445EED">
              <w:rPr>
                <w:sz w:val="18"/>
                <w:lang w:val="en-GB"/>
              </w:rPr>
              <w:t xml:space="preserve">destructive </w:t>
            </w:r>
            <w:r w:rsidR="004F18A7">
              <w:rPr>
                <w:sz w:val="18"/>
                <w:lang w:val="en-GB"/>
              </w:rPr>
              <w:t>confrontation</w:t>
            </w:r>
            <w:r w:rsidRPr="00445EED">
              <w:rPr>
                <w:sz w:val="18"/>
                <w:lang w:val="en-GB"/>
              </w:rPr>
              <w:t xml:space="preserve"> with the acceptance of </w:t>
            </w:r>
            <w:r w:rsidR="004F18A7">
              <w:rPr>
                <w:sz w:val="18"/>
                <w:lang w:val="en-GB"/>
              </w:rPr>
              <w:t>resignation</w:t>
            </w:r>
            <w:r w:rsidRPr="00445EED">
              <w:rPr>
                <w:sz w:val="18"/>
                <w:lang w:val="en-GB"/>
              </w:rPr>
              <w:t>, as a possible consequence of it</w:t>
            </w:r>
          </w:p>
        </w:tc>
      </w:tr>
      <w:tr w:rsidR="00A01E60" w:rsidRPr="00445EED" w:rsidTr="00A01E60">
        <w:trPr>
          <w:jc w:val="center"/>
        </w:trPr>
        <w:tc>
          <w:tcPr>
            <w:tcW w:w="683" w:type="dxa"/>
            <w:tcBorders>
              <w:top w:val="nil"/>
              <w:left w:val="nil"/>
              <w:bottom w:val="nil"/>
              <w:right w:val="nil"/>
            </w:tcBorders>
          </w:tcPr>
          <w:p w:rsidR="00A01E60" w:rsidRPr="00445EED" w:rsidRDefault="00A01E60" w:rsidP="00BC3F26">
            <w:pPr>
              <w:pStyle w:val="Listaszerbekezds"/>
              <w:numPr>
                <w:ilvl w:val="0"/>
                <w:numId w:val="15"/>
              </w:numPr>
              <w:ind w:right="-242"/>
              <w:rPr>
                <w:sz w:val="18"/>
                <w:lang w:val="en-GB"/>
              </w:rPr>
            </w:pPr>
          </w:p>
        </w:tc>
        <w:tc>
          <w:tcPr>
            <w:tcW w:w="6237" w:type="dxa"/>
            <w:tcBorders>
              <w:top w:val="nil"/>
              <w:left w:val="nil"/>
              <w:bottom w:val="nil"/>
              <w:right w:val="nil"/>
            </w:tcBorders>
          </w:tcPr>
          <w:p w:rsidR="00A01E60" w:rsidRPr="00445EED" w:rsidRDefault="00A01E60" w:rsidP="002F4430">
            <w:pPr>
              <w:rPr>
                <w:sz w:val="18"/>
                <w:lang w:val="en-GB"/>
              </w:rPr>
            </w:pPr>
            <w:r w:rsidRPr="00445EED">
              <w:rPr>
                <w:sz w:val="18"/>
                <w:lang w:val="en-GB"/>
              </w:rPr>
              <w:t>After wearying of the confrontation starting to apply to other companies.</w:t>
            </w:r>
          </w:p>
        </w:tc>
      </w:tr>
      <w:tr w:rsidR="00A01E60" w:rsidRPr="00445EED" w:rsidTr="00A01E60">
        <w:trPr>
          <w:jc w:val="center"/>
        </w:trPr>
        <w:tc>
          <w:tcPr>
            <w:tcW w:w="683" w:type="dxa"/>
            <w:tcBorders>
              <w:top w:val="nil"/>
              <w:left w:val="nil"/>
              <w:bottom w:val="nil"/>
              <w:right w:val="nil"/>
            </w:tcBorders>
          </w:tcPr>
          <w:p w:rsidR="00A01E60" w:rsidRPr="00445EED" w:rsidRDefault="00A01E60" w:rsidP="00BC3F26">
            <w:pPr>
              <w:pStyle w:val="Listaszerbekezds"/>
              <w:numPr>
                <w:ilvl w:val="0"/>
                <w:numId w:val="15"/>
              </w:numPr>
              <w:ind w:right="-242"/>
              <w:rPr>
                <w:sz w:val="18"/>
                <w:lang w:val="en-GB"/>
              </w:rPr>
            </w:pPr>
          </w:p>
        </w:tc>
        <w:tc>
          <w:tcPr>
            <w:tcW w:w="6237" w:type="dxa"/>
            <w:tcBorders>
              <w:top w:val="nil"/>
              <w:left w:val="nil"/>
              <w:bottom w:val="nil"/>
              <w:right w:val="nil"/>
            </w:tcBorders>
          </w:tcPr>
          <w:p w:rsidR="00A01E60" w:rsidRPr="00445EED" w:rsidRDefault="00A01E60" w:rsidP="002F4430">
            <w:pPr>
              <w:rPr>
                <w:sz w:val="18"/>
                <w:lang w:val="en-GB"/>
              </w:rPr>
            </w:pPr>
            <w:r w:rsidRPr="00445EED">
              <w:rPr>
                <w:sz w:val="18"/>
                <w:lang w:val="en-GB"/>
              </w:rPr>
              <w:t>Keeping on the persuading but finding allies or sponsors for the initiatives without direct confrontation</w:t>
            </w:r>
          </w:p>
        </w:tc>
      </w:tr>
      <w:tr w:rsidR="00A01E60" w:rsidRPr="00445EED" w:rsidTr="00F30ED8">
        <w:trPr>
          <w:jc w:val="center"/>
        </w:trPr>
        <w:tc>
          <w:tcPr>
            <w:tcW w:w="683" w:type="dxa"/>
            <w:tcBorders>
              <w:top w:val="nil"/>
              <w:left w:val="nil"/>
              <w:bottom w:val="nil"/>
              <w:right w:val="nil"/>
            </w:tcBorders>
          </w:tcPr>
          <w:p w:rsidR="00A01E60" w:rsidRPr="00445EED" w:rsidRDefault="00A01E60" w:rsidP="00BC3F26">
            <w:pPr>
              <w:pStyle w:val="Listaszerbekezds"/>
              <w:numPr>
                <w:ilvl w:val="0"/>
                <w:numId w:val="15"/>
              </w:numPr>
              <w:ind w:right="-242"/>
              <w:rPr>
                <w:sz w:val="18"/>
                <w:lang w:val="en-GB"/>
              </w:rPr>
            </w:pPr>
          </w:p>
        </w:tc>
        <w:tc>
          <w:tcPr>
            <w:tcW w:w="6237" w:type="dxa"/>
            <w:tcBorders>
              <w:top w:val="nil"/>
              <w:left w:val="nil"/>
              <w:bottom w:val="nil"/>
              <w:right w:val="nil"/>
            </w:tcBorders>
          </w:tcPr>
          <w:p w:rsidR="00A01E60" w:rsidRPr="00445EED" w:rsidRDefault="00F30ED8" w:rsidP="002F4430">
            <w:pPr>
              <w:rPr>
                <w:sz w:val="18"/>
                <w:lang w:val="en-GB"/>
              </w:rPr>
            </w:pPr>
            <w:proofErr w:type="spellStart"/>
            <w:r w:rsidRPr="00445EED">
              <w:rPr>
                <w:sz w:val="18"/>
                <w:lang w:val="en-GB"/>
              </w:rPr>
              <w:t>Paralelly</w:t>
            </w:r>
            <w:proofErr w:type="spellEnd"/>
            <w:r w:rsidRPr="00445EED">
              <w:rPr>
                <w:sz w:val="18"/>
                <w:lang w:val="en-GB"/>
              </w:rPr>
              <w:t xml:space="preserve"> living the professional key role in own interest and regressing to operative role in the company’s interest</w:t>
            </w:r>
            <w:r w:rsidR="001A0E1B">
              <w:rPr>
                <w:sz w:val="18"/>
                <w:lang w:val="en-GB"/>
              </w:rPr>
              <w:t xml:space="preserve">. </w:t>
            </w:r>
            <w:r w:rsidR="001A0E1B" w:rsidRPr="001A0E1B">
              <w:rPr>
                <w:sz w:val="20"/>
                <w:szCs w:val="20"/>
                <w:lang w:val="en-GB"/>
              </w:rPr>
              <w:t>The employee starts to manage his own interest sometimes against the company interests</w:t>
            </w:r>
          </w:p>
        </w:tc>
      </w:tr>
      <w:tr w:rsidR="00F30ED8" w:rsidRPr="00445EED" w:rsidTr="00A01E60">
        <w:trPr>
          <w:jc w:val="center"/>
        </w:trPr>
        <w:tc>
          <w:tcPr>
            <w:tcW w:w="683" w:type="dxa"/>
            <w:tcBorders>
              <w:top w:val="nil"/>
              <w:left w:val="nil"/>
              <w:bottom w:val="single" w:sz="4" w:space="0" w:color="auto"/>
              <w:right w:val="nil"/>
            </w:tcBorders>
          </w:tcPr>
          <w:p w:rsidR="00F30ED8" w:rsidRPr="00445EED" w:rsidRDefault="00F30ED8" w:rsidP="00BC3F26">
            <w:pPr>
              <w:pStyle w:val="Listaszerbekezds"/>
              <w:numPr>
                <w:ilvl w:val="0"/>
                <w:numId w:val="15"/>
              </w:numPr>
              <w:ind w:right="-242"/>
              <w:rPr>
                <w:sz w:val="18"/>
                <w:lang w:val="en-GB"/>
              </w:rPr>
            </w:pPr>
          </w:p>
        </w:tc>
        <w:tc>
          <w:tcPr>
            <w:tcW w:w="6237" w:type="dxa"/>
            <w:tcBorders>
              <w:top w:val="nil"/>
              <w:left w:val="nil"/>
              <w:bottom w:val="single" w:sz="4" w:space="0" w:color="auto"/>
              <w:right w:val="nil"/>
            </w:tcBorders>
          </w:tcPr>
          <w:p w:rsidR="00F30ED8" w:rsidRPr="00445EED" w:rsidRDefault="004F18A7" w:rsidP="002F4430">
            <w:pPr>
              <w:rPr>
                <w:sz w:val="18"/>
                <w:lang w:val="en-GB"/>
              </w:rPr>
            </w:pPr>
            <w:r>
              <w:rPr>
                <w:sz w:val="18"/>
                <w:lang w:val="en-GB"/>
              </w:rPr>
              <w:t>Regression</w:t>
            </w:r>
            <w:r w:rsidR="00F30ED8" w:rsidRPr="00445EED">
              <w:rPr>
                <w:sz w:val="18"/>
                <w:lang w:val="en-GB"/>
              </w:rPr>
              <w:t xml:space="preserve"> to operative role and give up initiatives</w:t>
            </w:r>
          </w:p>
        </w:tc>
      </w:tr>
    </w:tbl>
    <w:p w:rsidR="001068DB" w:rsidRPr="00445EED" w:rsidRDefault="001068DB" w:rsidP="00683FF2">
      <w:pPr>
        <w:pStyle w:val="MainText"/>
        <w:rPr>
          <w:lang w:val="en-GB"/>
        </w:rPr>
      </w:pPr>
    </w:p>
    <w:p w:rsidR="00F30ED8" w:rsidRPr="00445EED" w:rsidRDefault="00F30ED8" w:rsidP="00F30ED8">
      <w:pPr>
        <w:pStyle w:val="MainText"/>
        <w:numPr>
          <w:ilvl w:val="2"/>
          <w:numId w:val="8"/>
        </w:numPr>
        <w:rPr>
          <w:lang w:val="en-GB"/>
        </w:rPr>
      </w:pPr>
      <w:r w:rsidRPr="00445EED">
        <w:rPr>
          <w:lang w:val="en-GB"/>
        </w:rPr>
        <w:t>The 5</w:t>
      </w:r>
      <w:r w:rsidRPr="00445EED">
        <w:rPr>
          <w:vertAlign w:val="superscript"/>
          <w:lang w:val="en-GB"/>
        </w:rPr>
        <w:t>th</w:t>
      </w:r>
      <w:r w:rsidRPr="00445EED">
        <w:rPr>
          <w:lang w:val="en-GB"/>
        </w:rPr>
        <w:t xml:space="preserve"> strategy does not appear without </w:t>
      </w:r>
      <w:r w:rsidR="00AD03D1" w:rsidRPr="00445EED">
        <w:rPr>
          <w:lang w:val="en-GB"/>
        </w:rPr>
        <w:t xml:space="preserve">the leader’s or the organisation’s </w:t>
      </w:r>
      <w:r w:rsidRPr="00445EED">
        <w:rPr>
          <w:lang w:val="en-GB"/>
        </w:rPr>
        <w:t xml:space="preserve">putative or substantive </w:t>
      </w:r>
      <w:r w:rsidR="00AD03D1" w:rsidRPr="00445EED">
        <w:rPr>
          <w:lang w:val="en-GB"/>
        </w:rPr>
        <w:t>offence against the partnership.</w:t>
      </w:r>
    </w:p>
    <w:p w:rsidR="00AA1D21" w:rsidRPr="00445EED" w:rsidRDefault="00AA1D21" w:rsidP="00AA1D21">
      <w:pPr>
        <w:pStyle w:val="FirstOrderHeadings"/>
        <w:numPr>
          <w:ilvl w:val="0"/>
          <w:numId w:val="8"/>
        </w:numPr>
        <w:rPr>
          <w:lang w:val="en-GB"/>
        </w:rPr>
      </w:pPr>
      <w:r w:rsidRPr="00445EED">
        <w:rPr>
          <w:lang w:val="en-GB"/>
        </w:rPr>
        <w:t>Results</w:t>
      </w:r>
    </w:p>
    <w:p w:rsidR="00E9471C" w:rsidRPr="00445EED" w:rsidRDefault="00E9471C" w:rsidP="00E9471C">
      <w:pPr>
        <w:pStyle w:val="MainText"/>
        <w:numPr>
          <w:ilvl w:val="1"/>
          <w:numId w:val="8"/>
        </w:numPr>
        <w:rPr>
          <w:b/>
          <w:sz w:val="26"/>
          <w:szCs w:val="26"/>
          <w:lang w:val="en-GB"/>
        </w:rPr>
      </w:pPr>
      <w:r w:rsidRPr="00445EED">
        <w:rPr>
          <w:b/>
          <w:sz w:val="26"/>
          <w:szCs w:val="26"/>
          <w:lang w:val="en-GB"/>
        </w:rPr>
        <w:t>Numbers</w:t>
      </w:r>
      <w:r w:rsidR="001A0E1B">
        <w:rPr>
          <w:b/>
          <w:sz w:val="26"/>
          <w:szCs w:val="26"/>
          <w:lang w:val="en-GB"/>
        </w:rPr>
        <w:t xml:space="preserve"> in the pattern</w:t>
      </w:r>
    </w:p>
    <w:p w:rsidR="00E9471C" w:rsidRPr="00445EED" w:rsidRDefault="00907454" w:rsidP="00683FF2">
      <w:pPr>
        <w:pStyle w:val="MainText"/>
        <w:rPr>
          <w:lang w:val="en-GB"/>
        </w:rPr>
      </w:pPr>
      <w:r>
        <w:rPr>
          <w:lang w:val="en-GB"/>
        </w:rPr>
        <w:t xml:space="preserve">The following questions were analysed from the </w:t>
      </w:r>
      <w:proofErr w:type="spellStart"/>
      <w:r>
        <w:rPr>
          <w:lang w:val="en-GB"/>
        </w:rPr>
        <w:t>satisfactionary</w:t>
      </w:r>
      <w:proofErr w:type="spellEnd"/>
      <w:r>
        <w:rPr>
          <w:lang w:val="en-GB"/>
        </w:rPr>
        <w:t xml:space="preserve"> survey of the company seen in table 1, 2 and table 3. We can see the number of </w:t>
      </w:r>
      <w:proofErr w:type="spellStart"/>
      <w:r>
        <w:rPr>
          <w:lang w:val="en-GB"/>
        </w:rPr>
        <w:t>respondants</w:t>
      </w:r>
      <w:proofErr w:type="spellEnd"/>
      <w:r>
        <w:rPr>
          <w:lang w:val="en-GB"/>
        </w:rPr>
        <w:t xml:space="preserve"> and the summarised score of the answers per position categories.</w:t>
      </w:r>
    </w:p>
    <w:p w:rsidR="001A5FE2" w:rsidRPr="00445EED" w:rsidRDefault="001A5FE2" w:rsidP="00683FF2">
      <w:pPr>
        <w:pStyle w:val="MainText"/>
        <w:rPr>
          <w:lang w:val="en-GB"/>
        </w:rPr>
      </w:pPr>
    </w:p>
    <w:p w:rsidR="00E13CF5" w:rsidRPr="005772B1" w:rsidRDefault="00907454" w:rsidP="00E13CF5">
      <w:pPr>
        <w:pStyle w:val="MainText"/>
        <w:ind w:left="436"/>
        <w:rPr>
          <w:sz w:val="18"/>
          <w:lang w:val="en-GB"/>
        </w:rPr>
      </w:pPr>
      <w:proofErr w:type="gramStart"/>
      <w:r>
        <w:rPr>
          <w:sz w:val="18"/>
          <w:lang w:val="en-GB"/>
        </w:rPr>
        <w:t>Table 2.</w:t>
      </w:r>
      <w:proofErr w:type="gramEnd"/>
      <w:r>
        <w:rPr>
          <w:sz w:val="18"/>
          <w:lang w:val="en-GB"/>
        </w:rPr>
        <w:t xml:space="preserve"> </w:t>
      </w:r>
      <w:r w:rsidR="00E13CF5" w:rsidRPr="003C6587">
        <w:rPr>
          <w:sz w:val="18"/>
          <w:lang w:val="en-GB"/>
        </w:rPr>
        <w:t>Question number 1:</w:t>
      </w:r>
      <w:r w:rsidR="00E13CF5">
        <w:rPr>
          <w:b/>
          <w:sz w:val="18"/>
          <w:lang w:val="en-GB"/>
        </w:rPr>
        <w:t xml:space="preserve"> </w:t>
      </w:r>
      <w:r w:rsidR="00E13CF5">
        <w:rPr>
          <w:lang w:val="en-GB"/>
        </w:rPr>
        <w:t>I feel motivated to go beyond my formal job responsibilities.</w:t>
      </w:r>
    </w:p>
    <w:tbl>
      <w:tblPr>
        <w:tblW w:w="0" w:type="auto"/>
        <w:jc w:val="center"/>
        <w:tblInd w:w="-1384" w:type="dxa"/>
        <w:tblLayout w:type="fixed"/>
        <w:tblCellMar>
          <w:left w:w="70" w:type="dxa"/>
          <w:right w:w="70" w:type="dxa"/>
        </w:tblCellMar>
        <w:tblLook w:val="0000" w:firstRow="0" w:lastRow="0" w:firstColumn="0" w:lastColumn="0" w:noHBand="0" w:noVBand="0"/>
      </w:tblPr>
      <w:tblGrid>
        <w:gridCol w:w="1153"/>
        <w:gridCol w:w="1153"/>
        <w:gridCol w:w="1154"/>
        <w:gridCol w:w="1153"/>
        <w:gridCol w:w="1153"/>
        <w:gridCol w:w="1154"/>
      </w:tblGrid>
      <w:tr w:rsidR="00E13CF5" w:rsidRPr="00445EED" w:rsidTr="002F4430">
        <w:trPr>
          <w:trHeight w:val="252"/>
          <w:jc w:val="center"/>
        </w:trPr>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p>
        </w:tc>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Executive (member of board)</w:t>
            </w:r>
          </w:p>
        </w:tc>
        <w:tc>
          <w:tcPr>
            <w:tcW w:w="1154"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Manager of managers</w:t>
            </w:r>
          </w:p>
        </w:tc>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Manager of people</w:t>
            </w:r>
          </w:p>
        </w:tc>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Salaried individual</w:t>
            </w:r>
          </w:p>
        </w:tc>
        <w:tc>
          <w:tcPr>
            <w:tcW w:w="1154"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Hourly individual</w:t>
            </w:r>
          </w:p>
        </w:tc>
      </w:tr>
      <w:tr w:rsidR="00E13CF5" w:rsidRPr="00445EED" w:rsidTr="002F4430">
        <w:trPr>
          <w:trHeight w:val="246"/>
          <w:jc w:val="center"/>
        </w:trPr>
        <w:tc>
          <w:tcPr>
            <w:tcW w:w="1153" w:type="dxa"/>
            <w:tcBorders>
              <w:top w:val="single" w:sz="12" w:space="0" w:color="000000"/>
              <w:left w:val="nil"/>
              <w:bottom w:val="single" w:sz="12" w:space="0" w:color="000000"/>
              <w:right w:val="nil"/>
            </w:tcBorders>
          </w:tcPr>
          <w:p w:rsidR="00E13CF5" w:rsidRPr="00445EED" w:rsidRDefault="00E13CF5" w:rsidP="002F4430">
            <w:pPr>
              <w:ind w:right="-242"/>
              <w:rPr>
                <w:sz w:val="18"/>
                <w:lang w:val="en-GB"/>
              </w:rPr>
            </w:pPr>
            <w:r>
              <w:rPr>
                <w:sz w:val="18"/>
                <w:lang w:val="en-GB"/>
              </w:rPr>
              <w:t xml:space="preserve">Number of </w:t>
            </w:r>
            <w:proofErr w:type="spellStart"/>
            <w:r>
              <w:rPr>
                <w:sz w:val="18"/>
                <w:lang w:val="en-GB"/>
              </w:rPr>
              <w:t>respondants</w:t>
            </w:r>
            <w:proofErr w:type="spellEnd"/>
            <w:r w:rsidRPr="00445EED">
              <w:rPr>
                <w:sz w:val="18"/>
                <w:lang w:val="en-GB"/>
              </w:rPr>
              <w:t xml:space="preserve"> </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30</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162</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60</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421</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429</w:t>
            </w:r>
          </w:p>
        </w:tc>
      </w:tr>
      <w:tr w:rsidR="00E13CF5" w:rsidRPr="00445EED" w:rsidTr="002F4430">
        <w:trPr>
          <w:trHeight w:val="246"/>
          <w:jc w:val="center"/>
        </w:trPr>
        <w:tc>
          <w:tcPr>
            <w:tcW w:w="1153" w:type="dxa"/>
            <w:tcBorders>
              <w:top w:val="single" w:sz="12" w:space="0" w:color="000000"/>
              <w:left w:val="nil"/>
              <w:bottom w:val="single" w:sz="12" w:space="0" w:color="000000"/>
              <w:right w:val="nil"/>
            </w:tcBorders>
          </w:tcPr>
          <w:p w:rsidR="00E13CF5" w:rsidRPr="00445EED" w:rsidRDefault="00E13CF5" w:rsidP="002F4430">
            <w:pPr>
              <w:ind w:right="-242"/>
              <w:rPr>
                <w:sz w:val="18"/>
                <w:lang w:val="en-GB"/>
              </w:rPr>
            </w:pPr>
            <w:r>
              <w:rPr>
                <w:sz w:val="18"/>
                <w:lang w:val="en-GB"/>
              </w:rPr>
              <w:t>Summarised score</w:t>
            </w:r>
            <w:r>
              <w:rPr>
                <w:rStyle w:val="Lbjegyzet-hivatkozs"/>
                <w:sz w:val="18"/>
                <w:lang w:val="en-GB"/>
              </w:rPr>
              <w:footnoteReference w:id="8"/>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461</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428</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421</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400</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399</w:t>
            </w:r>
          </w:p>
        </w:tc>
      </w:tr>
    </w:tbl>
    <w:p w:rsidR="00E13CF5" w:rsidRDefault="00E13CF5" w:rsidP="00E13CF5">
      <w:pPr>
        <w:pStyle w:val="MainText"/>
        <w:rPr>
          <w:lang w:val="en-GB"/>
        </w:rPr>
      </w:pPr>
    </w:p>
    <w:p w:rsidR="00E13CF5" w:rsidRPr="00445EED" w:rsidRDefault="00E13CF5" w:rsidP="00E13CF5">
      <w:pPr>
        <w:pStyle w:val="MainText"/>
        <w:rPr>
          <w:lang w:val="en-GB"/>
        </w:rPr>
      </w:pPr>
    </w:p>
    <w:p w:rsidR="00E13CF5" w:rsidRPr="005772B1" w:rsidRDefault="00907454" w:rsidP="00E13CF5">
      <w:pPr>
        <w:pStyle w:val="MainText"/>
        <w:ind w:left="436"/>
        <w:rPr>
          <w:sz w:val="18"/>
          <w:lang w:val="en-GB"/>
        </w:rPr>
      </w:pPr>
      <w:r>
        <w:rPr>
          <w:sz w:val="18"/>
          <w:lang w:val="en-GB"/>
        </w:rPr>
        <w:t>Table 3:</w:t>
      </w:r>
      <w:r w:rsidR="00E13CF5">
        <w:rPr>
          <w:b/>
          <w:sz w:val="18"/>
          <w:lang w:val="en-GB"/>
        </w:rPr>
        <w:t xml:space="preserve"> </w:t>
      </w:r>
      <w:r w:rsidR="00E13CF5" w:rsidRPr="003C6587">
        <w:rPr>
          <w:sz w:val="18"/>
          <w:lang w:val="en-GB"/>
        </w:rPr>
        <w:t>Question number 2:</w:t>
      </w:r>
      <w:r w:rsidR="00E13CF5">
        <w:rPr>
          <w:b/>
          <w:sz w:val="18"/>
          <w:lang w:val="en-GB"/>
        </w:rPr>
        <w:t xml:space="preserve"> </w:t>
      </w:r>
      <w:r w:rsidR="00E13CF5">
        <w:rPr>
          <w:lang w:val="en-GB"/>
        </w:rPr>
        <w:t xml:space="preserve">My </w:t>
      </w:r>
      <w:proofErr w:type="gramStart"/>
      <w:r w:rsidR="00E13CF5">
        <w:rPr>
          <w:lang w:val="en-GB"/>
        </w:rPr>
        <w:t>company</w:t>
      </w:r>
      <w:proofErr w:type="gramEnd"/>
      <w:r w:rsidR="00E13CF5">
        <w:rPr>
          <w:lang w:val="en-GB"/>
        </w:rPr>
        <w:t xml:space="preserve"> motivates me to contribute more than is required.</w:t>
      </w:r>
    </w:p>
    <w:tbl>
      <w:tblPr>
        <w:tblW w:w="0" w:type="auto"/>
        <w:jc w:val="center"/>
        <w:tblInd w:w="-1384" w:type="dxa"/>
        <w:tblLayout w:type="fixed"/>
        <w:tblCellMar>
          <w:left w:w="70" w:type="dxa"/>
          <w:right w:w="70" w:type="dxa"/>
        </w:tblCellMar>
        <w:tblLook w:val="0000" w:firstRow="0" w:lastRow="0" w:firstColumn="0" w:lastColumn="0" w:noHBand="0" w:noVBand="0"/>
      </w:tblPr>
      <w:tblGrid>
        <w:gridCol w:w="1153"/>
        <w:gridCol w:w="1153"/>
        <w:gridCol w:w="1154"/>
        <w:gridCol w:w="1153"/>
        <w:gridCol w:w="1153"/>
        <w:gridCol w:w="1154"/>
      </w:tblGrid>
      <w:tr w:rsidR="00E13CF5" w:rsidRPr="00445EED" w:rsidTr="002F4430">
        <w:trPr>
          <w:trHeight w:val="252"/>
          <w:jc w:val="center"/>
        </w:trPr>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p>
        </w:tc>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Executive (member of board)</w:t>
            </w:r>
          </w:p>
        </w:tc>
        <w:tc>
          <w:tcPr>
            <w:tcW w:w="1154"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Manager of managers</w:t>
            </w:r>
          </w:p>
        </w:tc>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Manager of people</w:t>
            </w:r>
          </w:p>
        </w:tc>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Salaried individual</w:t>
            </w:r>
          </w:p>
        </w:tc>
        <w:tc>
          <w:tcPr>
            <w:tcW w:w="1154"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Hourly individual</w:t>
            </w:r>
          </w:p>
        </w:tc>
      </w:tr>
      <w:tr w:rsidR="00E13CF5" w:rsidRPr="00445EED" w:rsidTr="002F4430">
        <w:trPr>
          <w:trHeight w:val="246"/>
          <w:jc w:val="center"/>
        </w:trPr>
        <w:tc>
          <w:tcPr>
            <w:tcW w:w="1153" w:type="dxa"/>
            <w:tcBorders>
              <w:top w:val="single" w:sz="12" w:space="0" w:color="000000"/>
              <w:left w:val="nil"/>
              <w:bottom w:val="single" w:sz="12" w:space="0" w:color="000000"/>
              <w:right w:val="nil"/>
            </w:tcBorders>
          </w:tcPr>
          <w:p w:rsidR="00E13CF5" w:rsidRPr="00445EED" w:rsidRDefault="00E13CF5" w:rsidP="002F4430">
            <w:pPr>
              <w:ind w:right="-242"/>
              <w:rPr>
                <w:sz w:val="18"/>
                <w:lang w:val="en-GB"/>
              </w:rPr>
            </w:pPr>
            <w:r>
              <w:rPr>
                <w:sz w:val="18"/>
                <w:lang w:val="en-GB"/>
              </w:rPr>
              <w:t xml:space="preserve">Number of </w:t>
            </w:r>
            <w:proofErr w:type="spellStart"/>
            <w:r>
              <w:rPr>
                <w:sz w:val="18"/>
                <w:lang w:val="en-GB"/>
              </w:rPr>
              <w:t>respondants</w:t>
            </w:r>
            <w:proofErr w:type="spellEnd"/>
            <w:r w:rsidRPr="00445EED">
              <w:rPr>
                <w:sz w:val="18"/>
                <w:lang w:val="en-GB"/>
              </w:rPr>
              <w:t xml:space="preserve"> </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30</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162</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60</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422</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430</w:t>
            </w:r>
          </w:p>
        </w:tc>
      </w:tr>
      <w:tr w:rsidR="00E13CF5" w:rsidRPr="00445EED" w:rsidTr="002F4430">
        <w:trPr>
          <w:trHeight w:val="246"/>
          <w:jc w:val="center"/>
        </w:trPr>
        <w:tc>
          <w:tcPr>
            <w:tcW w:w="1153" w:type="dxa"/>
            <w:tcBorders>
              <w:top w:val="single" w:sz="12" w:space="0" w:color="000000"/>
              <w:left w:val="nil"/>
              <w:bottom w:val="single" w:sz="12" w:space="0" w:color="000000"/>
              <w:right w:val="nil"/>
            </w:tcBorders>
          </w:tcPr>
          <w:p w:rsidR="00E13CF5" w:rsidRPr="00445EED" w:rsidRDefault="00E13CF5" w:rsidP="002F4430">
            <w:pPr>
              <w:ind w:right="-242"/>
              <w:rPr>
                <w:sz w:val="18"/>
                <w:lang w:val="en-GB"/>
              </w:rPr>
            </w:pPr>
            <w:r>
              <w:rPr>
                <w:sz w:val="18"/>
                <w:lang w:val="en-GB"/>
              </w:rPr>
              <w:t>Summarised score</w:t>
            </w:r>
            <w:r>
              <w:rPr>
                <w:rStyle w:val="Lbjegyzet-hivatkozs"/>
                <w:sz w:val="18"/>
                <w:lang w:val="en-GB"/>
              </w:rPr>
              <w:footnoteReference w:id="9"/>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420</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383</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384</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365</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387</w:t>
            </w:r>
          </w:p>
        </w:tc>
      </w:tr>
    </w:tbl>
    <w:p w:rsidR="00E13CF5" w:rsidRPr="005772B1" w:rsidRDefault="00907454" w:rsidP="00E13CF5">
      <w:pPr>
        <w:pStyle w:val="MainText"/>
        <w:ind w:left="436"/>
        <w:rPr>
          <w:sz w:val="18"/>
          <w:lang w:val="en-GB"/>
        </w:rPr>
      </w:pPr>
      <w:proofErr w:type="gramStart"/>
      <w:r>
        <w:rPr>
          <w:sz w:val="18"/>
          <w:lang w:val="en-GB"/>
        </w:rPr>
        <w:lastRenderedPageBreak/>
        <w:t>Table 4.</w:t>
      </w:r>
      <w:proofErr w:type="gramEnd"/>
      <w:r w:rsidR="00E13CF5">
        <w:rPr>
          <w:b/>
          <w:sz w:val="18"/>
          <w:lang w:val="en-GB"/>
        </w:rPr>
        <w:t xml:space="preserve"> </w:t>
      </w:r>
      <w:r w:rsidR="00E13CF5">
        <w:rPr>
          <w:sz w:val="18"/>
          <w:lang w:val="en-GB"/>
        </w:rPr>
        <w:t xml:space="preserve"> Question number 3: </w:t>
      </w:r>
      <w:r w:rsidR="00E13CF5">
        <w:rPr>
          <w:lang w:val="en-GB"/>
        </w:rPr>
        <w:t>I have enough decision-making authority to do my job well.</w:t>
      </w:r>
    </w:p>
    <w:tbl>
      <w:tblPr>
        <w:tblW w:w="0" w:type="auto"/>
        <w:jc w:val="center"/>
        <w:tblInd w:w="-1384" w:type="dxa"/>
        <w:tblLayout w:type="fixed"/>
        <w:tblCellMar>
          <w:left w:w="70" w:type="dxa"/>
          <w:right w:w="70" w:type="dxa"/>
        </w:tblCellMar>
        <w:tblLook w:val="0000" w:firstRow="0" w:lastRow="0" w:firstColumn="0" w:lastColumn="0" w:noHBand="0" w:noVBand="0"/>
      </w:tblPr>
      <w:tblGrid>
        <w:gridCol w:w="1153"/>
        <w:gridCol w:w="1153"/>
        <w:gridCol w:w="1154"/>
        <w:gridCol w:w="1153"/>
        <w:gridCol w:w="1153"/>
        <w:gridCol w:w="1154"/>
      </w:tblGrid>
      <w:tr w:rsidR="00E13CF5" w:rsidRPr="00445EED" w:rsidTr="002F4430">
        <w:trPr>
          <w:trHeight w:val="252"/>
          <w:jc w:val="center"/>
        </w:trPr>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p>
        </w:tc>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Executive (member of board)</w:t>
            </w:r>
          </w:p>
        </w:tc>
        <w:tc>
          <w:tcPr>
            <w:tcW w:w="1154"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Manager of managers</w:t>
            </w:r>
          </w:p>
        </w:tc>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Manager of people</w:t>
            </w:r>
          </w:p>
        </w:tc>
        <w:tc>
          <w:tcPr>
            <w:tcW w:w="1153"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Salaried individual</w:t>
            </w:r>
          </w:p>
        </w:tc>
        <w:tc>
          <w:tcPr>
            <w:tcW w:w="1154" w:type="dxa"/>
            <w:tcBorders>
              <w:top w:val="single" w:sz="12" w:space="0" w:color="000000"/>
              <w:left w:val="nil"/>
              <w:bottom w:val="single" w:sz="12" w:space="0" w:color="000000"/>
              <w:right w:val="nil"/>
            </w:tcBorders>
          </w:tcPr>
          <w:p w:rsidR="00E13CF5" w:rsidRPr="00445EED" w:rsidRDefault="00E13CF5" w:rsidP="002F4430">
            <w:pPr>
              <w:jc w:val="center"/>
              <w:rPr>
                <w:sz w:val="18"/>
                <w:lang w:val="en-GB"/>
              </w:rPr>
            </w:pPr>
            <w:r w:rsidRPr="00445EED">
              <w:rPr>
                <w:sz w:val="18"/>
                <w:lang w:val="en-GB"/>
              </w:rPr>
              <w:t>Hourly individual</w:t>
            </w:r>
          </w:p>
        </w:tc>
      </w:tr>
      <w:tr w:rsidR="00E13CF5" w:rsidRPr="00445EED" w:rsidTr="002F4430">
        <w:trPr>
          <w:trHeight w:val="246"/>
          <w:jc w:val="center"/>
        </w:trPr>
        <w:tc>
          <w:tcPr>
            <w:tcW w:w="1153" w:type="dxa"/>
            <w:tcBorders>
              <w:top w:val="single" w:sz="12" w:space="0" w:color="000000"/>
              <w:left w:val="nil"/>
              <w:bottom w:val="single" w:sz="12" w:space="0" w:color="000000"/>
              <w:right w:val="nil"/>
            </w:tcBorders>
          </w:tcPr>
          <w:p w:rsidR="00E13CF5" w:rsidRPr="00445EED" w:rsidRDefault="00E13CF5" w:rsidP="002F4430">
            <w:pPr>
              <w:ind w:right="-242"/>
              <w:rPr>
                <w:sz w:val="18"/>
                <w:lang w:val="en-GB"/>
              </w:rPr>
            </w:pPr>
            <w:r>
              <w:rPr>
                <w:sz w:val="18"/>
                <w:lang w:val="en-GB"/>
              </w:rPr>
              <w:t xml:space="preserve">Number of </w:t>
            </w:r>
            <w:proofErr w:type="spellStart"/>
            <w:r>
              <w:rPr>
                <w:sz w:val="18"/>
                <w:lang w:val="en-GB"/>
              </w:rPr>
              <w:t>respondants</w:t>
            </w:r>
            <w:proofErr w:type="spellEnd"/>
            <w:r w:rsidRPr="00445EED">
              <w:rPr>
                <w:sz w:val="18"/>
                <w:lang w:val="en-GB"/>
              </w:rPr>
              <w:t xml:space="preserve"> </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30</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161</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61</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415</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426</w:t>
            </w:r>
          </w:p>
        </w:tc>
      </w:tr>
      <w:tr w:rsidR="00E13CF5" w:rsidRPr="00445EED" w:rsidTr="002F4430">
        <w:trPr>
          <w:trHeight w:val="246"/>
          <w:jc w:val="center"/>
        </w:trPr>
        <w:tc>
          <w:tcPr>
            <w:tcW w:w="1153" w:type="dxa"/>
            <w:tcBorders>
              <w:top w:val="single" w:sz="12" w:space="0" w:color="000000"/>
              <w:left w:val="nil"/>
              <w:bottom w:val="single" w:sz="12" w:space="0" w:color="000000"/>
              <w:right w:val="nil"/>
            </w:tcBorders>
          </w:tcPr>
          <w:p w:rsidR="00E13CF5" w:rsidRPr="00445EED" w:rsidRDefault="00E13CF5" w:rsidP="002F4430">
            <w:pPr>
              <w:ind w:right="-242"/>
              <w:rPr>
                <w:sz w:val="18"/>
                <w:lang w:val="en-GB"/>
              </w:rPr>
            </w:pPr>
            <w:r>
              <w:rPr>
                <w:sz w:val="18"/>
                <w:lang w:val="en-GB"/>
              </w:rPr>
              <w:t>Summarised score</w:t>
            </w:r>
            <w:r>
              <w:rPr>
                <w:rStyle w:val="Lbjegyzet-hivatkozs"/>
                <w:sz w:val="18"/>
                <w:lang w:val="en-GB"/>
              </w:rPr>
              <w:footnoteReference w:id="10"/>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433</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395</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386</w:t>
            </w:r>
          </w:p>
        </w:tc>
        <w:tc>
          <w:tcPr>
            <w:tcW w:w="1153"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387</w:t>
            </w:r>
          </w:p>
        </w:tc>
        <w:tc>
          <w:tcPr>
            <w:tcW w:w="1154" w:type="dxa"/>
            <w:tcBorders>
              <w:top w:val="single" w:sz="12" w:space="0" w:color="000000"/>
              <w:left w:val="nil"/>
              <w:bottom w:val="single" w:sz="12" w:space="0" w:color="000000"/>
              <w:right w:val="nil"/>
            </w:tcBorders>
            <w:vAlign w:val="center"/>
          </w:tcPr>
          <w:p w:rsidR="00E13CF5" w:rsidRPr="00445EED" w:rsidRDefault="00E13CF5" w:rsidP="002F4430">
            <w:pPr>
              <w:ind w:right="-242"/>
              <w:jc w:val="center"/>
              <w:rPr>
                <w:sz w:val="18"/>
                <w:lang w:val="en-GB"/>
              </w:rPr>
            </w:pPr>
            <w:r>
              <w:rPr>
                <w:sz w:val="18"/>
                <w:lang w:val="en-GB"/>
              </w:rPr>
              <w:t>390</w:t>
            </w:r>
          </w:p>
        </w:tc>
      </w:tr>
    </w:tbl>
    <w:p w:rsidR="00E13CF5" w:rsidRPr="00445EED" w:rsidRDefault="00E13CF5" w:rsidP="00E13CF5">
      <w:pPr>
        <w:pStyle w:val="MainText"/>
        <w:rPr>
          <w:lang w:val="en-GB"/>
        </w:rPr>
      </w:pPr>
    </w:p>
    <w:p w:rsidR="001A5FE2" w:rsidRPr="00445EED" w:rsidRDefault="00907454" w:rsidP="00683FF2">
      <w:pPr>
        <w:pStyle w:val="MainText"/>
        <w:rPr>
          <w:lang w:val="en-GB"/>
        </w:rPr>
      </w:pPr>
      <w:r>
        <w:rPr>
          <w:lang w:val="en-GB"/>
        </w:rPr>
        <w:t xml:space="preserve">Figure number 1. shows the difference between the summarised scores of feeling motivated for going beyond the formal job responsibility and the feeling that the required authority is enough (dark column); and the difference of the summarised scores of the mentioned motivation and the </w:t>
      </w:r>
      <w:proofErr w:type="spellStart"/>
      <w:r>
        <w:rPr>
          <w:lang w:val="en-GB"/>
        </w:rPr>
        <w:t>companiy’s</w:t>
      </w:r>
      <w:proofErr w:type="spellEnd"/>
      <w:r>
        <w:rPr>
          <w:lang w:val="en-GB"/>
        </w:rPr>
        <w:t xml:space="preserve"> </w:t>
      </w:r>
      <w:proofErr w:type="spellStart"/>
      <w:r>
        <w:rPr>
          <w:lang w:val="en-GB"/>
        </w:rPr>
        <w:t>motivative</w:t>
      </w:r>
      <w:proofErr w:type="spellEnd"/>
      <w:r>
        <w:rPr>
          <w:lang w:val="en-GB"/>
        </w:rPr>
        <w:t xml:space="preserve"> attitude. We have interpreted the higher difference (taller column) as a bigger frustration. This diagram only shows an estimated repartition of frustration among the position categories.</w:t>
      </w:r>
    </w:p>
    <w:p w:rsidR="006008F7" w:rsidRPr="00445EED" w:rsidRDefault="006008F7" w:rsidP="006008F7">
      <w:pPr>
        <w:pStyle w:val="CaptionFiguresTables"/>
        <w:rPr>
          <w:lang w:val="en-GB"/>
        </w:rPr>
      </w:pPr>
      <w:proofErr w:type="gramStart"/>
      <w:r w:rsidRPr="00445EED">
        <w:rPr>
          <w:lang w:val="en-GB"/>
        </w:rPr>
        <w:t xml:space="preserve">Figure </w:t>
      </w:r>
      <w:r w:rsidRPr="00445EED">
        <w:rPr>
          <w:lang w:val="en-GB"/>
        </w:rPr>
        <w:fldChar w:fldCharType="begin"/>
      </w:r>
      <w:r w:rsidRPr="00445EED">
        <w:rPr>
          <w:lang w:val="en-GB"/>
        </w:rPr>
        <w:instrText xml:space="preserve"> SEQ Table \n </w:instrText>
      </w:r>
      <w:r w:rsidRPr="00445EED">
        <w:rPr>
          <w:lang w:val="en-GB"/>
        </w:rPr>
        <w:fldChar w:fldCharType="separate"/>
      </w:r>
      <w:r w:rsidR="00467BCE">
        <w:rPr>
          <w:noProof/>
          <w:lang w:val="en-GB"/>
        </w:rPr>
        <w:t>1</w:t>
      </w:r>
      <w:r w:rsidRPr="00445EED">
        <w:rPr>
          <w:noProof/>
          <w:lang w:val="en-GB"/>
        </w:rPr>
        <w:fldChar w:fldCharType="end"/>
      </w:r>
      <w:r w:rsidRPr="00445EED">
        <w:rPr>
          <w:lang w:val="en-GB"/>
        </w:rPr>
        <w:t>.</w:t>
      </w:r>
      <w:proofErr w:type="gramEnd"/>
      <w:r w:rsidRPr="00445EED">
        <w:rPr>
          <w:lang w:val="en-GB"/>
        </w:rPr>
        <w:t xml:space="preserve"> The values of the </w:t>
      </w:r>
      <w:r w:rsidR="00D639C3">
        <w:rPr>
          <w:lang w:val="en-GB"/>
        </w:rPr>
        <w:t>frustration indicators</w:t>
      </w:r>
      <w:r w:rsidRPr="00445EED">
        <w:rPr>
          <w:lang w:val="en-GB"/>
        </w:rPr>
        <w:t xml:space="preserve"> among position categories</w:t>
      </w:r>
    </w:p>
    <w:p w:rsidR="001A5FE2" w:rsidRPr="00445EED" w:rsidRDefault="004803B7" w:rsidP="00683FF2">
      <w:pPr>
        <w:pStyle w:val="MainText"/>
        <w:rPr>
          <w:lang w:val="en-GB"/>
        </w:rPr>
      </w:pPr>
      <w:r w:rsidRPr="00445EED">
        <w:rPr>
          <w:noProof/>
          <w:sz w:val="18"/>
          <w:lang w:val="hu-HU" w:eastAsia="hu-HU"/>
        </w:rPr>
        <w:drawing>
          <wp:anchor distT="0" distB="0" distL="114300" distR="114300" simplePos="0" relativeHeight="251660288" behindDoc="0" locked="0" layoutInCell="1" allowOverlap="1" wp14:anchorId="188462B4" wp14:editId="29CB4C0A">
            <wp:simplePos x="0" y="0"/>
            <wp:positionH relativeFrom="column">
              <wp:posOffset>494030</wp:posOffset>
            </wp:positionH>
            <wp:positionV relativeFrom="paragraph">
              <wp:posOffset>4445</wp:posOffset>
            </wp:positionV>
            <wp:extent cx="4539615" cy="2281555"/>
            <wp:effectExtent l="0" t="0" r="13335" b="23495"/>
            <wp:wrapNone/>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4823F6" w:rsidRPr="00445EED" w:rsidRDefault="004823F6" w:rsidP="004803B7">
      <w:pPr>
        <w:pStyle w:val="MainText"/>
        <w:ind w:firstLine="0"/>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E9471C" w:rsidRPr="00445EED" w:rsidRDefault="00E9471C" w:rsidP="00683FF2">
      <w:pPr>
        <w:pStyle w:val="MainText"/>
        <w:rPr>
          <w:lang w:val="en-GB"/>
        </w:rPr>
      </w:pPr>
    </w:p>
    <w:p w:rsidR="004823F6" w:rsidRPr="00445EED" w:rsidRDefault="004823F6" w:rsidP="00683FF2">
      <w:pPr>
        <w:pStyle w:val="MainText"/>
        <w:rPr>
          <w:lang w:val="en-GB"/>
        </w:rPr>
      </w:pPr>
    </w:p>
    <w:p w:rsidR="004823F6" w:rsidRPr="00445EED" w:rsidRDefault="004823F6" w:rsidP="00683FF2">
      <w:pPr>
        <w:pStyle w:val="MainText"/>
        <w:rPr>
          <w:lang w:val="en-GB"/>
        </w:rPr>
      </w:pPr>
    </w:p>
    <w:p w:rsidR="004803B7" w:rsidRPr="00445EED" w:rsidRDefault="004803B7" w:rsidP="004803B7">
      <w:pPr>
        <w:pStyle w:val="MainText"/>
        <w:ind w:firstLine="0"/>
        <w:rPr>
          <w:lang w:val="en-GB"/>
        </w:rPr>
      </w:pPr>
    </w:p>
    <w:p w:rsidR="004803B7" w:rsidRPr="00445EED" w:rsidRDefault="004803B7" w:rsidP="004803B7">
      <w:pPr>
        <w:pStyle w:val="MainText"/>
        <w:ind w:firstLine="436"/>
        <w:rPr>
          <w:sz w:val="18"/>
          <w:szCs w:val="18"/>
          <w:lang w:val="en-GB"/>
        </w:rPr>
      </w:pPr>
      <w:r w:rsidRPr="00445EED">
        <w:rPr>
          <w:sz w:val="18"/>
          <w:szCs w:val="18"/>
          <w:lang w:val="en-GB"/>
        </w:rPr>
        <w:t>Source: Hay Group (for the company), own calculation</w:t>
      </w:r>
    </w:p>
    <w:p w:rsidR="004823F6" w:rsidRPr="00445EED" w:rsidRDefault="004823F6" w:rsidP="00683FF2">
      <w:pPr>
        <w:pStyle w:val="MainText"/>
        <w:rPr>
          <w:lang w:val="en-GB"/>
        </w:rPr>
      </w:pPr>
    </w:p>
    <w:p w:rsidR="00836E07" w:rsidRPr="00445EED" w:rsidRDefault="00DD6027" w:rsidP="00836E07">
      <w:pPr>
        <w:pStyle w:val="MainText"/>
        <w:numPr>
          <w:ilvl w:val="1"/>
          <w:numId w:val="8"/>
        </w:numPr>
        <w:rPr>
          <w:b/>
          <w:sz w:val="26"/>
          <w:szCs w:val="26"/>
          <w:lang w:val="en-GB"/>
        </w:rPr>
      </w:pPr>
      <w:r>
        <w:rPr>
          <w:b/>
          <w:sz w:val="26"/>
          <w:szCs w:val="26"/>
          <w:lang w:val="en-GB"/>
        </w:rPr>
        <w:t>Testing</w:t>
      </w:r>
      <w:r w:rsidR="00E9471C" w:rsidRPr="00445EED">
        <w:rPr>
          <w:b/>
          <w:sz w:val="26"/>
          <w:szCs w:val="26"/>
          <w:lang w:val="en-GB"/>
        </w:rPr>
        <w:t xml:space="preserve"> of h</w:t>
      </w:r>
      <w:r w:rsidR="00836E07" w:rsidRPr="00445EED">
        <w:rPr>
          <w:b/>
          <w:sz w:val="26"/>
          <w:szCs w:val="26"/>
          <w:lang w:val="en-GB"/>
        </w:rPr>
        <w:t>ypothesises</w:t>
      </w:r>
    </w:p>
    <w:p w:rsidR="00AA1D21" w:rsidRDefault="00AA1D21" w:rsidP="00683FF2">
      <w:pPr>
        <w:pStyle w:val="MainText"/>
        <w:rPr>
          <w:lang w:val="en-GB"/>
        </w:rPr>
      </w:pPr>
    </w:p>
    <w:p w:rsidR="00B3152B" w:rsidRPr="00B3152B" w:rsidRDefault="00B3152B" w:rsidP="001A0E1B">
      <w:pPr>
        <w:pStyle w:val="MainText"/>
        <w:rPr>
          <w:i/>
          <w:lang w:val="en-GB"/>
        </w:rPr>
      </w:pPr>
      <w:r w:rsidRPr="00B3152B">
        <w:rPr>
          <w:i/>
          <w:lang w:val="en-GB"/>
        </w:rPr>
        <w:t xml:space="preserve">There are no more and not less </w:t>
      </w:r>
      <w:proofErr w:type="spellStart"/>
      <w:r w:rsidRPr="00B3152B">
        <w:rPr>
          <w:i/>
          <w:lang w:val="en-GB"/>
        </w:rPr>
        <w:t>then</w:t>
      </w:r>
      <w:proofErr w:type="spellEnd"/>
      <w:r w:rsidRPr="00B3152B">
        <w:rPr>
          <w:i/>
          <w:lang w:val="en-GB"/>
        </w:rPr>
        <w:t xml:space="preserve"> six possible coping strategies given for frustration.</w:t>
      </w:r>
    </w:p>
    <w:p w:rsidR="00B3152B" w:rsidRPr="00D639C3" w:rsidRDefault="00B3152B" w:rsidP="001A0E1B">
      <w:pPr>
        <w:pStyle w:val="MainText"/>
        <w:rPr>
          <w:b/>
          <w:lang w:val="en-GB"/>
        </w:rPr>
      </w:pPr>
      <w:r>
        <w:rPr>
          <w:lang w:val="en-GB"/>
        </w:rPr>
        <w:t>Analysing the results of the personal interviews with 75 people</w:t>
      </w:r>
      <w:r w:rsidR="001A0E1B">
        <w:rPr>
          <w:lang w:val="en-GB"/>
        </w:rPr>
        <w:t>,</w:t>
      </w:r>
      <w:r>
        <w:rPr>
          <w:lang w:val="en-GB"/>
        </w:rPr>
        <w:t xml:space="preserve"> we have found exactly these </w:t>
      </w:r>
      <w:r w:rsidR="001A0E1B">
        <w:rPr>
          <w:lang w:val="en-GB"/>
        </w:rPr>
        <w:t>five</w:t>
      </w:r>
      <w:r>
        <w:rPr>
          <w:lang w:val="en-GB"/>
        </w:rPr>
        <w:t xml:space="preserve"> coping strategies explicated under.</w:t>
      </w:r>
      <w:r w:rsidR="001A0E1B">
        <w:rPr>
          <w:lang w:val="en-GB"/>
        </w:rPr>
        <w:t xml:space="preserve"> So the original hypothesis is failed. </w:t>
      </w:r>
      <w:r w:rsidR="00F652FD">
        <w:rPr>
          <w:lang w:val="en-GB"/>
        </w:rPr>
        <w:t>Due to we have preliminary detected this kind of coping strategy, I don’t exclude the opportunity that admitting the give up of the common interest and the commitment to the company in public could be risky, so if there had bee</w:t>
      </w:r>
      <w:r w:rsidR="00D13399">
        <w:rPr>
          <w:lang w:val="en-GB"/>
        </w:rPr>
        <w:t>n any representation of this strategy in this pattern it would have not risen up also due to the presence of HR director on interviews.</w:t>
      </w:r>
    </w:p>
    <w:p w:rsidR="00B3152B" w:rsidRPr="00445EED" w:rsidRDefault="00B3152B" w:rsidP="00B3152B">
      <w:pPr>
        <w:pStyle w:val="MainText"/>
        <w:ind w:left="720" w:firstLine="0"/>
        <w:rPr>
          <w:lang w:val="en-GB"/>
        </w:rPr>
      </w:pPr>
    </w:p>
    <w:p w:rsidR="00E9471C" w:rsidRPr="001A0E1B" w:rsidRDefault="001A0E1B" w:rsidP="001A0E1B">
      <w:pPr>
        <w:pStyle w:val="MainText"/>
        <w:rPr>
          <w:i/>
          <w:lang w:val="en-GB"/>
        </w:rPr>
      </w:pPr>
      <w:r w:rsidRPr="001A0E1B">
        <w:rPr>
          <w:i/>
          <w:lang w:val="en-GB"/>
        </w:rPr>
        <w:t>The 5</w:t>
      </w:r>
      <w:r w:rsidRPr="001A0E1B">
        <w:rPr>
          <w:i/>
          <w:vertAlign w:val="superscript"/>
          <w:lang w:val="en-GB"/>
        </w:rPr>
        <w:t>th</w:t>
      </w:r>
      <w:r w:rsidRPr="001A0E1B">
        <w:rPr>
          <w:i/>
          <w:lang w:val="en-GB"/>
        </w:rPr>
        <w:t xml:space="preserve"> strategy does not appear without the leader’s or the organisation’s putative or substantive offence against the partnership</w:t>
      </w:r>
    </w:p>
    <w:p w:rsidR="00E9471C" w:rsidRDefault="001A0E1B" w:rsidP="00683FF2">
      <w:pPr>
        <w:pStyle w:val="MainText"/>
        <w:rPr>
          <w:lang w:val="en-GB"/>
        </w:rPr>
      </w:pPr>
      <w:r>
        <w:rPr>
          <w:lang w:val="en-GB"/>
        </w:rPr>
        <w:t xml:space="preserve">Since we </w:t>
      </w:r>
      <w:r w:rsidR="00D13399">
        <w:rPr>
          <w:lang w:val="en-GB"/>
        </w:rPr>
        <w:t>could not detect this coping strategy I cannot test this hypothesis.</w:t>
      </w:r>
      <w:r>
        <w:rPr>
          <w:lang w:val="en-GB"/>
        </w:rPr>
        <w:t xml:space="preserve"> </w:t>
      </w:r>
    </w:p>
    <w:p w:rsidR="001A0E1B" w:rsidRDefault="001A0E1B" w:rsidP="00683FF2">
      <w:pPr>
        <w:pStyle w:val="MainText"/>
        <w:rPr>
          <w:lang w:val="en-GB"/>
        </w:rPr>
      </w:pPr>
    </w:p>
    <w:p w:rsidR="001A0E1B" w:rsidRDefault="001A0E1B" w:rsidP="00683FF2">
      <w:pPr>
        <w:pStyle w:val="MainText"/>
        <w:rPr>
          <w:lang w:val="en-GB"/>
        </w:rPr>
      </w:pPr>
    </w:p>
    <w:p w:rsidR="004A09A9" w:rsidRDefault="004A09A9" w:rsidP="00683FF2">
      <w:pPr>
        <w:pStyle w:val="MainText"/>
        <w:rPr>
          <w:lang w:val="en-GB"/>
        </w:rPr>
      </w:pPr>
    </w:p>
    <w:p w:rsidR="004A09A9" w:rsidRDefault="004A09A9" w:rsidP="00683FF2">
      <w:pPr>
        <w:pStyle w:val="MainText"/>
        <w:rPr>
          <w:lang w:val="en-GB"/>
        </w:rPr>
      </w:pPr>
    </w:p>
    <w:p w:rsidR="004A09A9" w:rsidRDefault="004A09A9" w:rsidP="00683FF2">
      <w:pPr>
        <w:pStyle w:val="MainText"/>
        <w:rPr>
          <w:lang w:val="en-GB"/>
        </w:rPr>
      </w:pPr>
    </w:p>
    <w:p w:rsidR="004A09A9" w:rsidRDefault="004A09A9" w:rsidP="00683FF2">
      <w:pPr>
        <w:pStyle w:val="MainText"/>
        <w:rPr>
          <w:lang w:val="en-GB"/>
        </w:rPr>
      </w:pPr>
    </w:p>
    <w:p w:rsidR="00F652FD" w:rsidRDefault="00D13399" w:rsidP="00683FF2">
      <w:pPr>
        <w:pStyle w:val="MainText"/>
        <w:rPr>
          <w:lang w:val="en-GB"/>
        </w:rPr>
      </w:pPr>
      <w:r>
        <w:rPr>
          <w:lang w:val="en-GB"/>
        </w:rPr>
        <w:lastRenderedPageBreak/>
        <w:t xml:space="preserve">The figure number 2 below shows, that the more the position gets higher the more the appearance of constructive confrontation strategy is represented (black columns). The grey </w:t>
      </w:r>
      <w:proofErr w:type="gramStart"/>
      <w:r>
        <w:rPr>
          <w:lang w:val="en-GB"/>
        </w:rPr>
        <w:t>columns also indicates</w:t>
      </w:r>
      <w:proofErr w:type="gramEnd"/>
      <w:r>
        <w:rPr>
          <w:lang w:val="en-GB"/>
        </w:rPr>
        <w:t xml:space="preserve"> that the operative regression is rather rises up among the lower positions.</w:t>
      </w:r>
    </w:p>
    <w:p w:rsidR="00D13399" w:rsidRDefault="00D13399" w:rsidP="00683FF2">
      <w:pPr>
        <w:pStyle w:val="MainText"/>
        <w:rPr>
          <w:lang w:val="en-GB"/>
        </w:rPr>
      </w:pPr>
    </w:p>
    <w:p w:rsidR="00F652FD" w:rsidRDefault="00F652FD" w:rsidP="00683FF2">
      <w:pPr>
        <w:pStyle w:val="MainText"/>
        <w:rPr>
          <w:lang w:val="en-GB"/>
        </w:rPr>
      </w:pPr>
    </w:p>
    <w:p w:rsidR="004A09A9" w:rsidRDefault="004A09A9" w:rsidP="00683FF2">
      <w:pPr>
        <w:pStyle w:val="MainText"/>
        <w:rPr>
          <w:lang w:val="en-GB"/>
        </w:rPr>
      </w:pPr>
    </w:p>
    <w:p w:rsidR="004A09A9" w:rsidRPr="00F652FD" w:rsidRDefault="00F652FD" w:rsidP="00683FF2">
      <w:pPr>
        <w:pStyle w:val="MainText"/>
        <w:rPr>
          <w:sz w:val="18"/>
          <w:lang w:val="en-GB"/>
        </w:rPr>
      </w:pPr>
      <w:proofErr w:type="gramStart"/>
      <w:r>
        <w:rPr>
          <w:sz w:val="18"/>
          <w:lang w:val="en-GB"/>
        </w:rPr>
        <w:t>Figure 2.</w:t>
      </w:r>
      <w:proofErr w:type="gramEnd"/>
      <w:r>
        <w:rPr>
          <w:sz w:val="18"/>
          <w:lang w:val="en-GB"/>
        </w:rPr>
        <w:t xml:space="preserve"> The representation of coping strategies in position categories</w:t>
      </w:r>
    </w:p>
    <w:p w:rsidR="004A09A9" w:rsidRDefault="00F652FD" w:rsidP="00683FF2">
      <w:pPr>
        <w:pStyle w:val="MainText"/>
        <w:rPr>
          <w:lang w:val="en-GB"/>
        </w:rPr>
      </w:pPr>
      <w:r>
        <w:rPr>
          <w:b/>
          <w:noProof/>
          <w:sz w:val="26"/>
          <w:szCs w:val="26"/>
          <w:lang w:val="hu-HU" w:eastAsia="hu-HU"/>
        </w:rPr>
        <w:drawing>
          <wp:anchor distT="0" distB="0" distL="114300" distR="114300" simplePos="0" relativeHeight="251661312" behindDoc="1" locked="0" layoutInCell="1" allowOverlap="1" wp14:anchorId="16E72D9C" wp14:editId="3DCD89FF">
            <wp:simplePos x="0" y="0"/>
            <wp:positionH relativeFrom="column">
              <wp:posOffset>-142240</wp:posOffset>
            </wp:positionH>
            <wp:positionV relativeFrom="paragraph">
              <wp:posOffset>24130</wp:posOffset>
            </wp:positionV>
            <wp:extent cx="5486400" cy="3156585"/>
            <wp:effectExtent l="0" t="0" r="19050" b="24765"/>
            <wp:wrapThrough wrapText="bothSides">
              <wp:wrapPolygon edited="0">
                <wp:start x="0" y="0"/>
                <wp:lineTo x="0" y="21639"/>
                <wp:lineTo x="21600" y="21639"/>
                <wp:lineTo x="21600" y="0"/>
                <wp:lineTo x="0" y="0"/>
              </wp:wrapPolygon>
            </wp:wrapThrough>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4A09A9" w:rsidRDefault="004A09A9" w:rsidP="00683FF2">
      <w:pPr>
        <w:pStyle w:val="MainText"/>
        <w:rPr>
          <w:lang w:val="en-GB"/>
        </w:rPr>
      </w:pPr>
    </w:p>
    <w:p w:rsidR="004A09A9" w:rsidRDefault="004A09A9" w:rsidP="00683FF2">
      <w:pPr>
        <w:pStyle w:val="MainText"/>
        <w:rPr>
          <w:lang w:val="en-GB"/>
        </w:rPr>
      </w:pPr>
    </w:p>
    <w:p w:rsidR="004A09A9" w:rsidRDefault="004A09A9" w:rsidP="00683FF2">
      <w:pPr>
        <w:pStyle w:val="MainText"/>
        <w:rPr>
          <w:lang w:val="en-GB"/>
        </w:rPr>
      </w:pPr>
    </w:p>
    <w:p w:rsidR="004A09A9" w:rsidRPr="00445EED" w:rsidRDefault="004A09A9" w:rsidP="00683FF2">
      <w:pPr>
        <w:pStyle w:val="MainText"/>
        <w:rPr>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Default="004A09A9">
      <w:pPr>
        <w:rPr>
          <w:b/>
          <w:sz w:val="26"/>
          <w:szCs w:val="26"/>
          <w:lang w:val="en-GB"/>
        </w:rPr>
      </w:pPr>
    </w:p>
    <w:p w:rsidR="004A09A9" w:rsidRPr="00F652FD" w:rsidRDefault="00F652FD" w:rsidP="00F652FD">
      <w:pPr>
        <w:pStyle w:val="MainText"/>
        <w:rPr>
          <w:lang w:val="en-GB"/>
        </w:rPr>
      </w:pPr>
      <w:r>
        <w:rPr>
          <w:lang w:val="en-GB"/>
        </w:rPr>
        <w:t>Own source, own calculation</w:t>
      </w:r>
    </w:p>
    <w:p w:rsidR="00B04443" w:rsidRDefault="00B04443">
      <w:pPr>
        <w:rPr>
          <w:b/>
          <w:sz w:val="26"/>
          <w:szCs w:val="26"/>
          <w:lang w:val="en-GB"/>
        </w:rPr>
      </w:pPr>
    </w:p>
    <w:p w:rsidR="00E9471C" w:rsidRPr="004A09A9" w:rsidRDefault="00445EED" w:rsidP="00E9471C">
      <w:pPr>
        <w:pStyle w:val="MainText"/>
        <w:numPr>
          <w:ilvl w:val="1"/>
          <w:numId w:val="8"/>
        </w:numPr>
        <w:rPr>
          <w:b/>
          <w:sz w:val="26"/>
          <w:szCs w:val="26"/>
          <w:lang w:val="en-GB"/>
        </w:rPr>
      </w:pPr>
      <w:r w:rsidRPr="004A09A9">
        <w:rPr>
          <w:b/>
          <w:sz w:val="26"/>
          <w:szCs w:val="26"/>
          <w:lang w:val="en-GB"/>
        </w:rPr>
        <w:t>Description of the found coping strategies</w:t>
      </w:r>
    </w:p>
    <w:p w:rsidR="00D639C3" w:rsidRDefault="00D639C3" w:rsidP="00683FF2">
      <w:pPr>
        <w:pStyle w:val="MainText"/>
        <w:rPr>
          <w:lang w:val="en-GB"/>
        </w:rPr>
      </w:pPr>
      <w:r>
        <w:rPr>
          <w:lang w:val="en-GB"/>
        </w:rPr>
        <w:t xml:space="preserve"> </w:t>
      </w:r>
    </w:p>
    <w:p w:rsidR="00E9471C" w:rsidRDefault="00D639C3" w:rsidP="00683FF2">
      <w:pPr>
        <w:pStyle w:val="MainText"/>
        <w:rPr>
          <w:lang w:val="en-GB"/>
        </w:rPr>
      </w:pPr>
      <w:r>
        <w:rPr>
          <w:lang w:val="en-GB"/>
        </w:rPr>
        <w:t xml:space="preserve">Table 5 shows the appearance of the coping strategies in the pattern in numbers. </w:t>
      </w:r>
    </w:p>
    <w:p w:rsidR="00D639C3" w:rsidRDefault="00D639C3" w:rsidP="00683FF2">
      <w:pPr>
        <w:pStyle w:val="MainText"/>
        <w:rPr>
          <w:lang w:val="en-GB"/>
        </w:rPr>
      </w:pPr>
    </w:p>
    <w:p w:rsidR="00D639C3" w:rsidRPr="00445EED" w:rsidRDefault="00D639C3" w:rsidP="00D639C3">
      <w:pPr>
        <w:pStyle w:val="MainText"/>
        <w:ind w:left="436"/>
        <w:rPr>
          <w:sz w:val="18"/>
          <w:lang w:val="en-GB"/>
        </w:rPr>
      </w:pPr>
      <w:proofErr w:type="gramStart"/>
      <w:r w:rsidRPr="00D639C3">
        <w:rPr>
          <w:sz w:val="18"/>
          <w:lang w:val="en-GB"/>
        </w:rPr>
        <w:t xml:space="preserve">Table </w:t>
      </w:r>
      <w:r>
        <w:rPr>
          <w:sz w:val="18"/>
          <w:lang w:val="en-GB"/>
        </w:rPr>
        <w:t>5</w:t>
      </w:r>
      <w:r w:rsidRPr="00D639C3">
        <w:rPr>
          <w:sz w:val="18"/>
          <w:lang w:val="en-GB"/>
        </w:rPr>
        <w:t>.</w:t>
      </w:r>
      <w:proofErr w:type="gramEnd"/>
      <w:r w:rsidRPr="00445EED">
        <w:rPr>
          <w:sz w:val="18"/>
          <w:lang w:val="en-GB"/>
        </w:rPr>
        <w:t xml:space="preserve"> The number of coping strategies among the 15 interview participants per position categories:</w:t>
      </w:r>
    </w:p>
    <w:tbl>
      <w:tblPr>
        <w:tblW w:w="0" w:type="auto"/>
        <w:jc w:val="center"/>
        <w:tblInd w:w="-1384" w:type="dxa"/>
        <w:tblLayout w:type="fixed"/>
        <w:tblCellMar>
          <w:left w:w="70" w:type="dxa"/>
          <w:right w:w="70" w:type="dxa"/>
        </w:tblCellMar>
        <w:tblLook w:val="0000" w:firstRow="0" w:lastRow="0" w:firstColumn="0" w:lastColumn="0" w:noHBand="0" w:noVBand="0"/>
      </w:tblPr>
      <w:tblGrid>
        <w:gridCol w:w="1153"/>
        <w:gridCol w:w="1153"/>
        <w:gridCol w:w="1154"/>
        <w:gridCol w:w="1153"/>
        <w:gridCol w:w="1153"/>
        <w:gridCol w:w="1154"/>
      </w:tblGrid>
      <w:tr w:rsidR="00D639C3" w:rsidRPr="00445EED" w:rsidTr="002F4430">
        <w:trPr>
          <w:trHeight w:val="252"/>
          <w:jc w:val="center"/>
        </w:trPr>
        <w:tc>
          <w:tcPr>
            <w:tcW w:w="1153" w:type="dxa"/>
            <w:tcBorders>
              <w:top w:val="single" w:sz="12" w:space="0" w:color="000000"/>
              <w:left w:val="nil"/>
              <w:bottom w:val="single" w:sz="12" w:space="0" w:color="000000"/>
              <w:right w:val="nil"/>
            </w:tcBorders>
          </w:tcPr>
          <w:p w:rsidR="00D639C3" w:rsidRPr="00445EED" w:rsidRDefault="00D639C3" w:rsidP="002F4430">
            <w:pPr>
              <w:jc w:val="center"/>
              <w:rPr>
                <w:sz w:val="18"/>
                <w:lang w:val="en-GB"/>
              </w:rPr>
            </w:pPr>
          </w:p>
        </w:tc>
        <w:tc>
          <w:tcPr>
            <w:tcW w:w="1153" w:type="dxa"/>
            <w:tcBorders>
              <w:top w:val="single" w:sz="12" w:space="0" w:color="000000"/>
              <w:left w:val="nil"/>
              <w:bottom w:val="single" w:sz="12" w:space="0" w:color="000000"/>
              <w:right w:val="nil"/>
            </w:tcBorders>
          </w:tcPr>
          <w:p w:rsidR="00D639C3" w:rsidRPr="00445EED" w:rsidRDefault="00D639C3" w:rsidP="002F4430">
            <w:pPr>
              <w:jc w:val="center"/>
              <w:rPr>
                <w:sz w:val="18"/>
                <w:lang w:val="en-GB"/>
              </w:rPr>
            </w:pPr>
            <w:r w:rsidRPr="00445EED">
              <w:rPr>
                <w:sz w:val="18"/>
                <w:lang w:val="en-GB"/>
              </w:rPr>
              <w:t>Executive (member of board)</w:t>
            </w:r>
          </w:p>
        </w:tc>
        <w:tc>
          <w:tcPr>
            <w:tcW w:w="1154" w:type="dxa"/>
            <w:tcBorders>
              <w:top w:val="single" w:sz="12" w:space="0" w:color="000000"/>
              <w:left w:val="nil"/>
              <w:bottom w:val="single" w:sz="12" w:space="0" w:color="000000"/>
              <w:right w:val="nil"/>
            </w:tcBorders>
          </w:tcPr>
          <w:p w:rsidR="00D639C3" w:rsidRPr="00445EED" w:rsidRDefault="00D639C3" w:rsidP="002F4430">
            <w:pPr>
              <w:jc w:val="center"/>
              <w:rPr>
                <w:sz w:val="18"/>
                <w:lang w:val="en-GB"/>
              </w:rPr>
            </w:pPr>
            <w:r w:rsidRPr="00445EED">
              <w:rPr>
                <w:sz w:val="18"/>
                <w:lang w:val="en-GB"/>
              </w:rPr>
              <w:t>Manager of managers</w:t>
            </w:r>
          </w:p>
        </w:tc>
        <w:tc>
          <w:tcPr>
            <w:tcW w:w="1153" w:type="dxa"/>
            <w:tcBorders>
              <w:top w:val="single" w:sz="12" w:space="0" w:color="000000"/>
              <w:left w:val="nil"/>
              <w:bottom w:val="single" w:sz="12" w:space="0" w:color="000000"/>
              <w:right w:val="nil"/>
            </w:tcBorders>
          </w:tcPr>
          <w:p w:rsidR="00D639C3" w:rsidRPr="00445EED" w:rsidRDefault="00D639C3" w:rsidP="002F4430">
            <w:pPr>
              <w:jc w:val="center"/>
              <w:rPr>
                <w:sz w:val="18"/>
                <w:lang w:val="en-GB"/>
              </w:rPr>
            </w:pPr>
            <w:r w:rsidRPr="00445EED">
              <w:rPr>
                <w:sz w:val="18"/>
                <w:lang w:val="en-GB"/>
              </w:rPr>
              <w:t>Manager of people</w:t>
            </w:r>
          </w:p>
        </w:tc>
        <w:tc>
          <w:tcPr>
            <w:tcW w:w="1153" w:type="dxa"/>
            <w:tcBorders>
              <w:top w:val="single" w:sz="12" w:space="0" w:color="000000"/>
              <w:left w:val="nil"/>
              <w:bottom w:val="single" w:sz="12" w:space="0" w:color="000000"/>
              <w:right w:val="nil"/>
            </w:tcBorders>
          </w:tcPr>
          <w:p w:rsidR="00D639C3" w:rsidRPr="00445EED" w:rsidRDefault="00D639C3" w:rsidP="002F4430">
            <w:pPr>
              <w:jc w:val="center"/>
              <w:rPr>
                <w:sz w:val="18"/>
                <w:lang w:val="en-GB"/>
              </w:rPr>
            </w:pPr>
            <w:r w:rsidRPr="00445EED">
              <w:rPr>
                <w:sz w:val="18"/>
                <w:lang w:val="en-GB"/>
              </w:rPr>
              <w:t>Salaried individual</w:t>
            </w:r>
          </w:p>
        </w:tc>
        <w:tc>
          <w:tcPr>
            <w:tcW w:w="1154" w:type="dxa"/>
            <w:tcBorders>
              <w:top w:val="single" w:sz="12" w:space="0" w:color="000000"/>
              <w:left w:val="nil"/>
              <w:bottom w:val="single" w:sz="12" w:space="0" w:color="000000"/>
              <w:right w:val="nil"/>
            </w:tcBorders>
          </w:tcPr>
          <w:p w:rsidR="00D639C3" w:rsidRPr="00445EED" w:rsidRDefault="00D639C3" w:rsidP="002F4430">
            <w:pPr>
              <w:jc w:val="center"/>
              <w:rPr>
                <w:sz w:val="18"/>
                <w:lang w:val="en-GB"/>
              </w:rPr>
            </w:pPr>
            <w:r w:rsidRPr="00445EED">
              <w:rPr>
                <w:sz w:val="18"/>
                <w:lang w:val="en-GB"/>
              </w:rPr>
              <w:t>Hourly individual</w:t>
            </w:r>
          </w:p>
        </w:tc>
      </w:tr>
      <w:tr w:rsidR="00D639C3" w:rsidRPr="00445EED" w:rsidTr="002F4430">
        <w:trPr>
          <w:trHeight w:val="246"/>
          <w:jc w:val="center"/>
        </w:trPr>
        <w:tc>
          <w:tcPr>
            <w:tcW w:w="1153" w:type="dxa"/>
            <w:tcBorders>
              <w:top w:val="single" w:sz="12" w:space="0" w:color="000000"/>
              <w:left w:val="nil"/>
              <w:bottom w:val="single" w:sz="12" w:space="0" w:color="000000"/>
              <w:right w:val="nil"/>
            </w:tcBorders>
          </w:tcPr>
          <w:p w:rsidR="00D639C3" w:rsidRPr="00445EED" w:rsidRDefault="00D639C3" w:rsidP="002F4430">
            <w:pPr>
              <w:ind w:right="-242"/>
              <w:rPr>
                <w:sz w:val="18"/>
                <w:lang w:val="en-GB"/>
              </w:rPr>
            </w:pPr>
            <w:r w:rsidRPr="00445EED">
              <w:rPr>
                <w:sz w:val="18"/>
                <w:lang w:val="en-GB"/>
              </w:rPr>
              <w:t xml:space="preserve">Construct. confronting </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8</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6</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2</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1</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r>
      <w:tr w:rsidR="00D639C3" w:rsidRPr="00445EED" w:rsidTr="002F4430">
        <w:trPr>
          <w:trHeight w:val="246"/>
          <w:jc w:val="center"/>
        </w:trPr>
        <w:tc>
          <w:tcPr>
            <w:tcW w:w="1153" w:type="dxa"/>
            <w:tcBorders>
              <w:top w:val="single" w:sz="12" w:space="0" w:color="000000"/>
              <w:left w:val="nil"/>
              <w:bottom w:val="single" w:sz="12" w:space="0" w:color="000000"/>
              <w:right w:val="nil"/>
            </w:tcBorders>
          </w:tcPr>
          <w:p w:rsidR="00D639C3" w:rsidRPr="00445EED" w:rsidRDefault="00D639C3" w:rsidP="002F4430">
            <w:pPr>
              <w:ind w:right="-242"/>
              <w:rPr>
                <w:sz w:val="18"/>
                <w:lang w:val="en-GB"/>
              </w:rPr>
            </w:pPr>
            <w:r w:rsidRPr="00445EED">
              <w:rPr>
                <w:sz w:val="18"/>
                <w:lang w:val="en-GB"/>
              </w:rPr>
              <w:t>Destruct. confronting</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2</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r>
      <w:tr w:rsidR="00D639C3" w:rsidRPr="00445EED" w:rsidTr="002F4430">
        <w:trPr>
          <w:trHeight w:val="246"/>
          <w:jc w:val="center"/>
        </w:trPr>
        <w:tc>
          <w:tcPr>
            <w:tcW w:w="1153" w:type="dxa"/>
            <w:tcBorders>
              <w:top w:val="single" w:sz="12" w:space="0" w:color="000000"/>
              <w:left w:val="nil"/>
              <w:bottom w:val="single" w:sz="12" w:space="0" w:color="000000"/>
              <w:right w:val="nil"/>
            </w:tcBorders>
          </w:tcPr>
          <w:p w:rsidR="00D639C3" w:rsidRPr="00445EED" w:rsidRDefault="00D639C3" w:rsidP="002F4430">
            <w:pPr>
              <w:ind w:right="-242"/>
              <w:rPr>
                <w:sz w:val="18"/>
                <w:lang w:val="en-GB"/>
              </w:rPr>
            </w:pPr>
            <w:r w:rsidRPr="00445EED">
              <w:rPr>
                <w:sz w:val="18"/>
                <w:lang w:val="en-GB"/>
              </w:rPr>
              <w:t>Searching for other job</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3</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3</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5</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3</w:t>
            </w:r>
          </w:p>
        </w:tc>
      </w:tr>
      <w:tr w:rsidR="00D639C3" w:rsidRPr="00445EED" w:rsidTr="002F4430">
        <w:trPr>
          <w:trHeight w:val="246"/>
          <w:jc w:val="center"/>
        </w:trPr>
        <w:tc>
          <w:tcPr>
            <w:tcW w:w="1153" w:type="dxa"/>
            <w:tcBorders>
              <w:top w:val="single" w:sz="12" w:space="0" w:color="000000"/>
              <w:left w:val="nil"/>
              <w:bottom w:val="single" w:sz="12" w:space="0" w:color="000000"/>
              <w:right w:val="nil"/>
            </w:tcBorders>
          </w:tcPr>
          <w:p w:rsidR="00D639C3" w:rsidRPr="00445EED" w:rsidRDefault="00D639C3" w:rsidP="002F4430">
            <w:pPr>
              <w:ind w:right="-242"/>
              <w:rPr>
                <w:sz w:val="18"/>
                <w:lang w:val="en-GB"/>
              </w:rPr>
            </w:pPr>
            <w:r w:rsidRPr="00445EED">
              <w:rPr>
                <w:sz w:val="18"/>
                <w:lang w:val="en-GB"/>
              </w:rPr>
              <w:t xml:space="preserve">Finding </w:t>
            </w:r>
          </w:p>
          <w:p w:rsidR="00D639C3" w:rsidRPr="00445EED" w:rsidRDefault="00D639C3" w:rsidP="002F4430">
            <w:pPr>
              <w:ind w:right="-242"/>
              <w:rPr>
                <w:sz w:val="18"/>
                <w:lang w:val="en-GB"/>
              </w:rPr>
            </w:pPr>
            <w:r w:rsidRPr="00445EED">
              <w:rPr>
                <w:sz w:val="18"/>
                <w:lang w:val="en-GB"/>
              </w:rPr>
              <w:t>sponsors</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4</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2</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2</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3</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r>
      <w:tr w:rsidR="00D639C3" w:rsidRPr="00445EED" w:rsidTr="002F4430">
        <w:trPr>
          <w:trHeight w:val="246"/>
          <w:jc w:val="center"/>
        </w:trPr>
        <w:tc>
          <w:tcPr>
            <w:tcW w:w="1153" w:type="dxa"/>
            <w:tcBorders>
              <w:top w:val="single" w:sz="12" w:space="0" w:color="000000"/>
              <w:left w:val="nil"/>
              <w:bottom w:val="single" w:sz="12" w:space="0" w:color="000000"/>
              <w:right w:val="nil"/>
            </w:tcBorders>
          </w:tcPr>
          <w:p w:rsidR="00D639C3" w:rsidRPr="00445EED" w:rsidRDefault="00D639C3" w:rsidP="002F4430">
            <w:pPr>
              <w:ind w:right="-242"/>
              <w:rPr>
                <w:sz w:val="18"/>
                <w:lang w:val="en-GB"/>
              </w:rPr>
            </w:pPr>
            <w:r w:rsidRPr="00445EED">
              <w:rPr>
                <w:sz w:val="18"/>
                <w:lang w:val="en-GB"/>
              </w:rPr>
              <w:t>Concentrating own interest</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0</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0</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0</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0</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r>
      <w:tr w:rsidR="00D639C3" w:rsidRPr="00445EED" w:rsidTr="002F4430">
        <w:trPr>
          <w:trHeight w:val="246"/>
          <w:jc w:val="center"/>
        </w:trPr>
        <w:tc>
          <w:tcPr>
            <w:tcW w:w="1153" w:type="dxa"/>
            <w:tcBorders>
              <w:top w:val="single" w:sz="12" w:space="0" w:color="000000"/>
              <w:left w:val="nil"/>
              <w:bottom w:val="single" w:sz="12" w:space="0" w:color="000000"/>
              <w:right w:val="nil"/>
            </w:tcBorders>
          </w:tcPr>
          <w:p w:rsidR="00D639C3" w:rsidRPr="00445EED" w:rsidRDefault="00D639C3" w:rsidP="002F4430">
            <w:pPr>
              <w:ind w:right="-242"/>
              <w:rPr>
                <w:sz w:val="18"/>
                <w:lang w:val="en-GB"/>
              </w:rPr>
            </w:pPr>
            <w:r w:rsidRPr="00445EED">
              <w:rPr>
                <w:sz w:val="18"/>
                <w:lang w:val="en-GB"/>
              </w:rPr>
              <w:t>Operative regression</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1</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7</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5</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6</w:t>
            </w:r>
          </w:p>
        </w:tc>
      </w:tr>
      <w:tr w:rsidR="00D639C3" w:rsidRPr="00445EED" w:rsidTr="002F4430">
        <w:trPr>
          <w:trHeight w:val="246"/>
          <w:jc w:val="center"/>
        </w:trPr>
        <w:tc>
          <w:tcPr>
            <w:tcW w:w="1153" w:type="dxa"/>
            <w:tcBorders>
              <w:top w:val="single" w:sz="12" w:space="0" w:color="000000"/>
              <w:left w:val="nil"/>
              <w:bottom w:val="single" w:sz="12" w:space="0" w:color="000000"/>
              <w:right w:val="nil"/>
            </w:tcBorders>
          </w:tcPr>
          <w:p w:rsidR="00D639C3" w:rsidRPr="00445EED" w:rsidRDefault="00D639C3" w:rsidP="002F4430">
            <w:pPr>
              <w:ind w:right="-242"/>
              <w:rPr>
                <w:sz w:val="18"/>
                <w:lang w:val="en-GB"/>
              </w:rPr>
            </w:pPr>
            <w:r w:rsidRPr="00445EED">
              <w:rPr>
                <w:sz w:val="18"/>
                <w:lang w:val="en-GB"/>
              </w:rPr>
              <w:t>Not relevant</w:t>
            </w:r>
          </w:p>
          <w:p w:rsidR="00D639C3" w:rsidRPr="00445EED" w:rsidRDefault="00D639C3" w:rsidP="002F4430">
            <w:pPr>
              <w:ind w:right="-242"/>
              <w:rPr>
                <w:sz w:val="18"/>
                <w:lang w:val="en-GB"/>
              </w:rPr>
            </w:pPr>
            <w:r w:rsidRPr="00445EED">
              <w:rPr>
                <w:sz w:val="18"/>
                <w:lang w:val="en-GB"/>
              </w:rPr>
              <w:t>Without frustration</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1</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0</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1</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1</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sidRPr="00445EED">
              <w:rPr>
                <w:sz w:val="18"/>
                <w:lang w:val="en-GB"/>
              </w:rPr>
              <w:t>7</w:t>
            </w:r>
          </w:p>
        </w:tc>
      </w:tr>
      <w:tr w:rsidR="00D639C3" w:rsidRPr="00445EED" w:rsidTr="002F4430">
        <w:trPr>
          <w:trHeight w:val="246"/>
          <w:jc w:val="center"/>
        </w:trPr>
        <w:tc>
          <w:tcPr>
            <w:tcW w:w="1153" w:type="dxa"/>
            <w:tcBorders>
              <w:top w:val="single" w:sz="12" w:space="0" w:color="000000"/>
              <w:left w:val="nil"/>
              <w:bottom w:val="single" w:sz="12" w:space="0" w:color="000000"/>
              <w:right w:val="nil"/>
            </w:tcBorders>
          </w:tcPr>
          <w:p w:rsidR="00D639C3" w:rsidRPr="00445EED" w:rsidRDefault="00D639C3" w:rsidP="002F4430">
            <w:pPr>
              <w:ind w:right="-242"/>
              <w:rPr>
                <w:sz w:val="18"/>
                <w:lang w:val="en-GB"/>
              </w:rPr>
            </w:pPr>
            <w:r>
              <w:rPr>
                <w:sz w:val="18"/>
                <w:lang w:val="en-GB"/>
              </w:rPr>
              <w:t>Sum:</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15</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15</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15</w:t>
            </w:r>
          </w:p>
        </w:tc>
        <w:tc>
          <w:tcPr>
            <w:tcW w:w="1153"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15</w:t>
            </w:r>
          </w:p>
        </w:tc>
        <w:tc>
          <w:tcPr>
            <w:tcW w:w="1154" w:type="dxa"/>
            <w:tcBorders>
              <w:top w:val="single" w:sz="12" w:space="0" w:color="000000"/>
              <w:left w:val="nil"/>
              <w:bottom w:val="single" w:sz="12" w:space="0" w:color="000000"/>
              <w:right w:val="nil"/>
            </w:tcBorders>
            <w:vAlign w:val="center"/>
          </w:tcPr>
          <w:p w:rsidR="00D639C3" w:rsidRPr="00445EED" w:rsidRDefault="00D639C3" w:rsidP="002F4430">
            <w:pPr>
              <w:ind w:right="-242"/>
              <w:jc w:val="center"/>
              <w:rPr>
                <w:sz w:val="18"/>
                <w:lang w:val="en-GB"/>
              </w:rPr>
            </w:pPr>
            <w:r>
              <w:rPr>
                <w:sz w:val="18"/>
                <w:lang w:val="en-GB"/>
              </w:rPr>
              <w:t>15</w:t>
            </w:r>
          </w:p>
        </w:tc>
      </w:tr>
    </w:tbl>
    <w:p w:rsidR="00445EED" w:rsidRPr="00445EED" w:rsidRDefault="00445EED" w:rsidP="00683FF2">
      <w:pPr>
        <w:pStyle w:val="MainText"/>
        <w:rPr>
          <w:i/>
          <w:lang w:val="en-GB"/>
        </w:rPr>
      </w:pPr>
      <w:r w:rsidRPr="00445EED">
        <w:rPr>
          <w:i/>
          <w:lang w:val="en-GB"/>
        </w:rPr>
        <w:lastRenderedPageBreak/>
        <w:t xml:space="preserve">Direct constructive confronting with the </w:t>
      </w:r>
      <w:proofErr w:type="spellStart"/>
      <w:r w:rsidRPr="00445EED">
        <w:rPr>
          <w:i/>
          <w:lang w:val="en-GB"/>
        </w:rPr>
        <w:t>frustrative</w:t>
      </w:r>
      <w:proofErr w:type="spellEnd"/>
      <w:r w:rsidRPr="00445EED">
        <w:rPr>
          <w:i/>
          <w:lang w:val="en-GB"/>
        </w:rPr>
        <w:t xml:space="preserve"> superior o</w:t>
      </w:r>
      <w:r w:rsidR="004F18A7">
        <w:rPr>
          <w:i/>
          <w:lang w:val="en-GB"/>
        </w:rPr>
        <w:t>n the purpose of convincing him</w:t>
      </w:r>
    </w:p>
    <w:p w:rsidR="00445EED" w:rsidRDefault="00445EED" w:rsidP="00683FF2">
      <w:pPr>
        <w:pStyle w:val="MainText"/>
        <w:rPr>
          <w:lang w:val="en-GB"/>
        </w:rPr>
      </w:pPr>
      <w:r w:rsidRPr="00445EED">
        <w:rPr>
          <w:lang w:val="en-GB"/>
        </w:rPr>
        <w:t xml:space="preserve">According to the </w:t>
      </w:r>
      <w:proofErr w:type="spellStart"/>
      <w:r w:rsidRPr="00445EED">
        <w:rPr>
          <w:lang w:val="en-GB"/>
        </w:rPr>
        <w:t>respo</w:t>
      </w:r>
      <w:r>
        <w:rPr>
          <w:lang w:val="en-GB"/>
        </w:rPr>
        <w:t>ndants</w:t>
      </w:r>
      <w:proofErr w:type="spellEnd"/>
      <w:r>
        <w:rPr>
          <w:lang w:val="en-GB"/>
        </w:rPr>
        <w:t xml:space="preserve"> it is a stressful period in work. Sometimes they feel their boss </w:t>
      </w:r>
      <w:proofErr w:type="spellStart"/>
      <w:r>
        <w:rPr>
          <w:lang w:val="en-GB"/>
        </w:rPr>
        <w:t>uncompetent</w:t>
      </w:r>
      <w:proofErr w:type="spellEnd"/>
      <w:r>
        <w:rPr>
          <w:lang w:val="en-GB"/>
        </w:rPr>
        <w:t xml:space="preserve"> with a high </w:t>
      </w:r>
      <w:proofErr w:type="spellStart"/>
      <w:r>
        <w:rPr>
          <w:lang w:val="en-GB"/>
        </w:rPr>
        <w:t>motivum</w:t>
      </w:r>
      <w:proofErr w:type="spellEnd"/>
      <w:r>
        <w:rPr>
          <w:lang w:val="en-GB"/>
        </w:rPr>
        <w:t xml:space="preserve"> for living his authority. The </w:t>
      </w:r>
      <w:proofErr w:type="spellStart"/>
      <w:r>
        <w:rPr>
          <w:lang w:val="en-GB"/>
        </w:rPr>
        <w:t>respondants</w:t>
      </w:r>
      <w:proofErr w:type="spellEnd"/>
      <w:r>
        <w:rPr>
          <w:lang w:val="en-GB"/>
        </w:rPr>
        <w:t xml:space="preserve"> fights for the acceptance and the trust. They feel they cannot utilise their </w:t>
      </w:r>
      <w:proofErr w:type="spellStart"/>
      <w:r>
        <w:rPr>
          <w:lang w:val="en-GB"/>
        </w:rPr>
        <w:t>professon</w:t>
      </w:r>
      <w:proofErr w:type="spellEnd"/>
      <w:r>
        <w:rPr>
          <w:lang w:val="en-GB"/>
        </w:rPr>
        <w:t xml:space="preserve"> even they have right and reasonable arguments. But they don’t give up. Comparing with other coping strategies this one needs the highest power and dominancy. </w:t>
      </w:r>
    </w:p>
    <w:p w:rsidR="004F18A7" w:rsidRDefault="004F18A7" w:rsidP="00683FF2">
      <w:pPr>
        <w:pStyle w:val="MainText"/>
        <w:rPr>
          <w:lang w:val="en-GB"/>
        </w:rPr>
      </w:pPr>
    </w:p>
    <w:p w:rsidR="004F18A7" w:rsidRPr="004F18A7" w:rsidRDefault="004F18A7" w:rsidP="00683FF2">
      <w:pPr>
        <w:pStyle w:val="MainText"/>
        <w:rPr>
          <w:i/>
          <w:lang w:val="en-GB"/>
        </w:rPr>
      </w:pPr>
      <w:r w:rsidRPr="004F18A7">
        <w:rPr>
          <w:i/>
          <w:lang w:val="en-GB"/>
        </w:rPr>
        <w:t xml:space="preserve">Direct but destructive confrontation with the acceptance of resignation </w:t>
      </w:r>
      <w:r>
        <w:rPr>
          <w:i/>
          <w:lang w:val="en-GB"/>
        </w:rPr>
        <w:t>as a possible consequence of it</w:t>
      </w:r>
    </w:p>
    <w:p w:rsidR="004F18A7" w:rsidRPr="00445EED" w:rsidRDefault="004F18A7" w:rsidP="00683FF2">
      <w:pPr>
        <w:pStyle w:val="MainText"/>
        <w:rPr>
          <w:lang w:val="en-GB"/>
        </w:rPr>
      </w:pPr>
      <w:r>
        <w:rPr>
          <w:lang w:val="en-GB"/>
        </w:rPr>
        <w:t xml:space="preserve">The employees or manager who chooses this strategy has a high dominancy and a </w:t>
      </w:r>
      <w:proofErr w:type="spellStart"/>
      <w:r>
        <w:rPr>
          <w:lang w:val="en-GB"/>
        </w:rPr>
        <w:t>provokable</w:t>
      </w:r>
      <w:proofErr w:type="spellEnd"/>
      <w:r>
        <w:rPr>
          <w:lang w:val="en-GB"/>
        </w:rPr>
        <w:t xml:space="preserve"> </w:t>
      </w:r>
      <w:proofErr w:type="spellStart"/>
      <w:r>
        <w:rPr>
          <w:lang w:val="en-GB"/>
        </w:rPr>
        <w:t>agressivity</w:t>
      </w:r>
      <w:proofErr w:type="spellEnd"/>
      <w:r>
        <w:rPr>
          <w:lang w:val="en-GB"/>
        </w:rPr>
        <w:t xml:space="preserve">. It is pairing with the high commitment for the profession. According to the analysis of the answers, the compliance and the professional commitment </w:t>
      </w:r>
      <w:proofErr w:type="spellStart"/>
      <w:r>
        <w:rPr>
          <w:lang w:val="en-GB"/>
        </w:rPr>
        <w:t>devide</w:t>
      </w:r>
      <w:proofErr w:type="spellEnd"/>
      <w:r>
        <w:rPr>
          <w:lang w:val="en-GB"/>
        </w:rPr>
        <w:t xml:space="preserve">. After the conflict goes to a </w:t>
      </w:r>
      <w:proofErr w:type="spellStart"/>
      <w:r>
        <w:rPr>
          <w:lang w:val="en-GB"/>
        </w:rPr>
        <w:t>demagoge</w:t>
      </w:r>
      <w:proofErr w:type="spellEnd"/>
    </w:p>
    <w:p w:rsidR="00445EED" w:rsidRPr="00445EED" w:rsidRDefault="00445EED" w:rsidP="00683FF2">
      <w:pPr>
        <w:pStyle w:val="MainText"/>
        <w:rPr>
          <w:lang w:val="en-GB"/>
        </w:rPr>
      </w:pPr>
    </w:p>
    <w:p w:rsidR="00445EED" w:rsidRPr="004F18A7" w:rsidRDefault="004F18A7" w:rsidP="00683FF2">
      <w:pPr>
        <w:pStyle w:val="MainText"/>
        <w:rPr>
          <w:i/>
          <w:szCs w:val="20"/>
          <w:lang w:val="en-GB"/>
        </w:rPr>
      </w:pPr>
      <w:r w:rsidRPr="004F18A7">
        <w:rPr>
          <w:i/>
          <w:szCs w:val="20"/>
          <w:lang w:val="en-GB"/>
        </w:rPr>
        <w:t>After wearying of the confrontation starting to apply to other companies</w:t>
      </w:r>
    </w:p>
    <w:p w:rsidR="004F18A7" w:rsidRPr="004F18A7" w:rsidRDefault="00A94448" w:rsidP="00683FF2">
      <w:pPr>
        <w:pStyle w:val="MainText"/>
        <w:rPr>
          <w:szCs w:val="20"/>
          <w:lang w:val="en-GB"/>
        </w:rPr>
      </w:pPr>
      <w:r>
        <w:rPr>
          <w:szCs w:val="20"/>
          <w:lang w:val="en-GB"/>
        </w:rPr>
        <w:t xml:space="preserve">In this pattern I have found only one occasion for this coping strategy. The employee doesn’t give up the fight but realizes that the organisation environment is not fits for his demands. He tries to fight for his right but not just only for the desired achievement, especially the required authority or autonomy. He counts with the possible </w:t>
      </w:r>
      <w:r w:rsidR="00F84129">
        <w:rPr>
          <w:szCs w:val="20"/>
          <w:lang w:val="en-GB"/>
        </w:rPr>
        <w:t>getting the push</w:t>
      </w:r>
      <w:r>
        <w:rPr>
          <w:szCs w:val="20"/>
          <w:lang w:val="en-GB"/>
        </w:rPr>
        <w:t>.</w:t>
      </w:r>
      <w:r w:rsidR="00F84129">
        <w:rPr>
          <w:szCs w:val="20"/>
          <w:lang w:val="en-GB"/>
        </w:rPr>
        <w:t xml:space="preserve"> He fights for the moral victory and maybe for the more </w:t>
      </w:r>
      <w:proofErr w:type="spellStart"/>
      <w:r w:rsidR="00F84129">
        <w:rPr>
          <w:szCs w:val="20"/>
          <w:lang w:val="en-GB"/>
        </w:rPr>
        <w:t>prosperable</w:t>
      </w:r>
      <w:proofErr w:type="spellEnd"/>
      <w:r w:rsidR="00F84129">
        <w:rPr>
          <w:szCs w:val="20"/>
          <w:lang w:val="en-GB"/>
        </w:rPr>
        <w:t xml:space="preserve"> exiting conditions. The employee still desires the opportunity for the professional commitment but realises, that it is not possible and he refuses the compromises. He plans to look for other opportunities but still does not give up the fight. The detected emotional regression does not reduce the career ambition and the drive for the development. The employee tries to retain his </w:t>
      </w:r>
      <w:proofErr w:type="spellStart"/>
      <w:r w:rsidR="00F84129">
        <w:rPr>
          <w:szCs w:val="20"/>
          <w:lang w:val="en-GB"/>
        </w:rPr>
        <w:t>self esteem</w:t>
      </w:r>
      <w:proofErr w:type="spellEnd"/>
      <w:r w:rsidR="00F84129">
        <w:rPr>
          <w:szCs w:val="20"/>
          <w:lang w:val="en-GB"/>
        </w:rPr>
        <w:t xml:space="preserve">. </w:t>
      </w:r>
    </w:p>
    <w:p w:rsidR="004F18A7" w:rsidRPr="004F18A7" w:rsidRDefault="004F18A7" w:rsidP="00683FF2">
      <w:pPr>
        <w:pStyle w:val="MainText"/>
        <w:rPr>
          <w:szCs w:val="20"/>
          <w:lang w:val="en-GB"/>
        </w:rPr>
      </w:pPr>
    </w:p>
    <w:p w:rsidR="004F18A7" w:rsidRPr="004F18A7" w:rsidRDefault="004F18A7" w:rsidP="00683FF2">
      <w:pPr>
        <w:pStyle w:val="MainText"/>
        <w:rPr>
          <w:i/>
          <w:szCs w:val="20"/>
          <w:lang w:val="en-GB"/>
        </w:rPr>
      </w:pPr>
      <w:r w:rsidRPr="004F18A7">
        <w:rPr>
          <w:i/>
          <w:szCs w:val="20"/>
          <w:lang w:val="en-GB"/>
        </w:rPr>
        <w:t>Keeping on the persuading but finding allies or sponsors for the initiatives without direct confrontation</w:t>
      </w:r>
    </w:p>
    <w:p w:rsidR="004F18A7" w:rsidRPr="004F18A7" w:rsidRDefault="00F84129" w:rsidP="00683FF2">
      <w:pPr>
        <w:pStyle w:val="MainText"/>
        <w:rPr>
          <w:szCs w:val="20"/>
          <w:lang w:val="en-GB"/>
        </w:rPr>
      </w:pPr>
      <w:r>
        <w:rPr>
          <w:szCs w:val="20"/>
          <w:lang w:val="en-GB"/>
        </w:rPr>
        <w:t xml:space="preserve">This detected strategy appraised by me the most developed and complex concept. The employee regards the object professional ambition or the innovation idea as a project and he consciously looks for sponsors. This </w:t>
      </w:r>
      <w:r w:rsidR="00120C59">
        <w:rPr>
          <w:szCs w:val="20"/>
          <w:lang w:val="en-GB"/>
        </w:rPr>
        <w:t xml:space="preserve">chosen </w:t>
      </w:r>
      <w:r>
        <w:rPr>
          <w:szCs w:val="20"/>
          <w:lang w:val="en-GB"/>
        </w:rPr>
        <w:t xml:space="preserve">sponsor or sponsors can help confronting instead of him or they can find other alternative ways to realize the idea. The person develops skills for networking and not just among the upper management from managers can help to persuade the decision makers but also among the </w:t>
      </w:r>
      <w:r w:rsidR="00120C59">
        <w:rPr>
          <w:szCs w:val="20"/>
          <w:lang w:val="en-GB"/>
        </w:rPr>
        <w:t xml:space="preserve">co-ordinate </w:t>
      </w:r>
      <w:proofErr w:type="spellStart"/>
      <w:r w:rsidR="00120C59">
        <w:rPr>
          <w:szCs w:val="20"/>
          <w:lang w:val="en-GB"/>
        </w:rPr>
        <w:t>colleauges</w:t>
      </w:r>
      <w:proofErr w:type="spellEnd"/>
      <w:r w:rsidR="00120C59">
        <w:rPr>
          <w:szCs w:val="20"/>
          <w:lang w:val="en-GB"/>
        </w:rPr>
        <w:t>. This kind of coping strategy presumes a popular person who thinks not just directly.  He recognises the drives of upper decisions and develops tools to influence these. This strategy has the best prognosis.</w:t>
      </w:r>
    </w:p>
    <w:p w:rsidR="004F18A7" w:rsidRPr="004F18A7" w:rsidRDefault="004F18A7" w:rsidP="00683FF2">
      <w:pPr>
        <w:pStyle w:val="MainText"/>
        <w:rPr>
          <w:szCs w:val="20"/>
          <w:lang w:val="en-GB"/>
        </w:rPr>
      </w:pPr>
    </w:p>
    <w:p w:rsidR="004F18A7" w:rsidRPr="004F18A7" w:rsidRDefault="004F18A7" w:rsidP="00683FF2">
      <w:pPr>
        <w:pStyle w:val="MainText"/>
        <w:rPr>
          <w:i/>
          <w:szCs w:val="20"/>
          <w:lang w:val="en-GB"/>
        </w:rPr>
      </w:pPr>
      <w:proofErr w:type="spellStart"/>
      <w:r w:rsidRPr="004F18A7">
        <w:rPr>
          <w:i/>
          <w:szCs w:val="20"/>
          <w:lang w:val="en-GB"/>
        </w:rPr>
        <w:t>Paralelly</w:t>
      </w:r>
      <w:proofErr w:type="spellEnd"/>
      <w:r w:rsidRPr="004F18A7">
        <w:rPr>
          <w:i/>
          <w:szCs w:val="20"/>
          <w:lang w:val="en-GB"/>
        </w:rPr>
        <w:t xml:space="preserve"> living the professional key role in own interest and regressing to operative</w:t>
      </w:r>
      <w:r w:rsidR="001A0E1B" w:rsidRPr="001A0E1B">
        <w:rPr>
          <w:sz w:val="18"/>
          <w:lang w:val="en-GB"/>
        </w:rPr>
        <w:t xml:space="preserve"> </w:t>
      </w:r>
      <w:r w:rsidR="001A0E1B" w:rsidRPr="001A0E1B">
        <w:rPr>
          <w:i/>
          <w:lang w:val="en-GB"/>
        </w:rPr>
        <w:t>role in the company’s interest</w:t>
      </w:r>
      <w:r w:rsidR="001A0E1B">
        <w:rPr>
          <w:lang w:val="en-GB"/>
        </w:rPr>
        <w:t>.</w:t>
      </w:r>
      <w:r w:rsidR="001A0E1B" w:rsidRPr="001A0E1B">
        <w:rPr>
          <w:i/>
          <w:sz w:val="22"/>
          <w:szCs w:val="20"/>
          <w:lang w:val="en-GB"/>
        </w:rPr>
        <w:t xml:space="preserve"> </w:t>
      </w:r>
      <w:r w:rsidR="001A0E1B">
        <w:rPr>
          <w:i/>
          <w:szCs w:val="20"/>
          <w:lang w:val="en-GB"/>
        </w:rPr>
        <w:t>The employee starts to manage his own interest sometimes against the company interests</w:t>
      </w:r>
    </w:p>
    <w:p w:rsidR="004F18A7" w:rsidRDefault="00120C59" w:rsidP="00683FF2">
      <w:pPr>
        <w:pStyle w:val="MainText"/>
        <w:rPr>
          <w:szCs w:val="20"/>
          <w:lang w:val="en-GB"/>
        </w:rPr>
      </w:pPr>
      <w:r>
        <w:rPr>
          <w:szCs w:val="20"/>
          <w:lang w:val="en-GB"/>
        </w:rPr>
        <w:t xml:space="preserve">We couldn’t find example for this coping strategy in this pattern. Since this one has morally </w:t>
      </w:r>
      <w:proofErr w:type="spellStart"/>
      <w:r>
        <w:rPr>
          <w:szCs w:val="20"/>
          <w:lang w:val="en-GB"/>
        </w:rPr>
        <w:t>querable</w:t>
      </w:r>
      <w:proofErr w:type="spellEnd"/>
      <w:r>
        <w:rPr>
          <w:szCs w:val="20"/>
          <w:lang w:val="en-GB"/>
        </w:rPr>
        <w:t xml:space="preserve"> content as a compliance problem</w:t>
      </w:r>
      <w:r w:rsidR="00DD6027">
        <w:rPr>
          <w:szCs w:val="20"/>
          <w:lang w:val="en-GB"/>
        </w:rPr>
        <w:t xml:space="preserve"> and the HR director cannot undertake a full confidentiality against the company </w:t>
      </w:r>
      <w:proofErr w:type="spellStart"/>
      <w:r w:rsidR="00DD6027">
        <w:rPr>
          <w:szCs w:val="20"/>
          <w:lang w:val="en-GB"/>
        </w:rPr>
        <w:t>internests</w:t>
      </w:r>
      <w:proofErr w:type="spellEnd"/>
      <w:r w:rsidR="00DD6027">
        <w:rPr>
          <w:szCs w:val="20"/>
          <w:lang w:val="en-GB"/>
        </w:rPr>
        <w:t>,</w:t>
      </w:r>
      <w:r>
        <w:rPr>
          <w:szCs w:val="20"/>
          <w:lang w:val="en-GB"/>
        </w:rPr>
        <w:t xml:space="preserve"> the </w:t>
      </w:r>
      <w:proofErr w:type="spellStart"/>
      <w:r>
        <w:rPr>
          <w:szCs w:val="20"/>
          <w:lang w:val="en-GB"/>
        </w:rPr>
        <w:t>respondants</w:t>
      </w:r>
      <w:proofErr w:type="spellEnd"/>
      <w:r>
        <w:rPr>
          <w:szCs w:val="20"/>
          <w:lang w:val="en-GB"/>
        </w:rPr>
        <w:t xml:space="preserve"> may </w:t>
      </w:r>
      <w:r w:rsidR="00DD6027">
        <w:rPr>
          <w:szCs w:val="20"/>
          <w:lang w:val="en-GB"/>
        </w:rPr>
        <w:t xml:space="preserve">have </w:t>
      </w:r>
      <w:r>
        <w:rPr>
          <w:szCs w:val="20"/>
          <w:lang w:val="en-GB"/>
        </w:rPr>
        <w:t>h</w:t>
      </w:r>
      <w:r w:rsidR="00DD6027">
        <w:rPr>
          <w:szCs w:val="20"/>
          <w:lang w:val="en-GB"/>
        </w:rPr>
        <w:t>e</w:t>
      </w:r>
      <w:r>
        <w:rPr>
          <w:szCs w:val="20"/>
          <w:lang w:val="en-GB"/>
        </w:rPr>
        <w:t>ld back information.</w:t>
      </w:r>
      <w:r w:rsidR="00DD6027">
        <w:rPr>
          <w:szCs w:val="20"/>
          <w:lang w:val="en-GB"/>
        </w:rPr>
        <w:t xml:space="preserve"> </w:t>
      </w:r>
      <w:r>
        <w:rPr>
          <w:szCs w:val="20"/>
          <w:lang w:val="en-GB"/>
        </w:rPr>
        <w:t xml:space="preserve"> According to other experience this strategy rises up on the correlation of frustrated ambition and a </w:t>
      </w:r>
      <w:r w:rsidR="00DD6027">
        <w:rPr>
          <w:szCs w:val="20"/>
          <w:lang w:val="en-GB"/>
        </w:rPr>
        <w:t xml:space="preserve">felt </w:t>
      </w:r>
      <w:r>
        <w:rPr>
          <w:szCs w:val="20"/>
          <w:lang w:val="en-GB"/>
        </w:rPr>
        <w:t xml:space="preserve">putative or substantive offence </w:t>
      </w:r>
      <w:r w:rsidR="00DD6027">
        <w:rPr>
          <w:szCs w:val="20"/>
          <w:lang w:val="en-GB"/>
        </w:rPr>
        <w:t xml:space="preserve">against partnership between the leader and the subordinate. Due to this strategy was not detected, the related 2.2.4. </w:t>
      </w:r>
      <w:proofErr w:type="gramStart"/>
      <w:r w:rsidR="00DD6027">
        <w:rPr>
          <w:szCs w:val="20"/>
          <w:lang w:val="en-GB"/>
        </w:rPr>
        <w:t>hypothesis</w:t>
      </w:r>
      <w:proofErr w:type="gramEnd"/>
      <w:r w:rsidR="00DD6027">
        <w:rPr>
          <w:szCs w:val="20"/>
          <w:lang w:val="en-GB"/>
        </w:rPr>
        <w:t xml:space="preserve"> could not be tested.</w:t>
      </w:r>
    </w:p>
    <w:p w:rsidR="00120C59" w:rsidRPr="004F18A7" w:rsidRDefault="00120C59" w:rsidP="00683FF2">
      <w:pPr>
        <w:pStyle w:val="MainText"/>
        <w:rPr>
          <w:szCs w:val="20"/>
          <w:lang w:val="en-GB"/>
        </w:rPr>
      </w:pPr>
    </w:p>
    <w:p w:rsidR="004F18A7" w:rsidRPr="00120C59" w:rsidRDefault="00120C59" w:rsidP="00683FF2">
      <w:pPr>
        <w:pStyle w:val="MainText"/>
        <w:rPr>
          <w:i/>
          <w:sz w:val="22"/>
          <w:szCs w:val="20"/>
          <w:lang w:val="en-GB"/>
        </w:rPr>
      </w:pPr>
      <w:r w:rsidRPr="00120C59">
        <w:rPr>
          <w:i/>
          <w:lang w:val="en-GB"/>
        </w:rPr>
        <w:t>Regression to operative role and give up initiatives</w:t>
      </w:r>
    </w:p>
    <w:p w:rsidR="00445EED" w:rsidRPr="00445EED" w:rsidRDefault="00B3152B" w:rsidP="00683FF2">
      <w:pPr>
        <w:pStyle w:val="MainText"/>
        <w:rPr>
          <w:lang w:val="en-GB"/>
        </w:rPr>
      </w:pPr>
      <w:r>
        <w:rPr>
          <w:lang w:val="en-GB"/>
        </w:rPr>
        <w:t>Considering the possible winning or stagnating progress of crisis, this strategy has the worst prognosis. The employee accepts the applicator role instead of filling the position with the required professional or strategic content. The development stops, the challenging tasks does not brings the hidden potentials to surfaces.</w:t>
      </w:r>
      <w:r w:rsidR="008E11B5">
        <w:rPr>
          <w:lang w:val="en-GB"/>
        </w:rPr>
        <w:t xml:space="preserve"> In 3 cases the </w:t>
      </w:r>
      <w:proofErr w:type="spellStart"/>
      <w:r w:rsidR="008E11B5">
        <w:rPr>
          <w:lang w:val="en-GB"/>
        </w:rPr>
        <w:t>respondants</w:t>
      </w:r>
      <w:proofErr w:type="spellEnd"/>
      <w:r w:rsidR="008E11B5">
        <w:rPr>
          <w:lang w:val="en-GB"/>
        </w:rPr>
        <w:t xml:space="preserve"> turns to task orientation in the attitude and start to perform low in the position.</w:t>
      </w:r>
    </w:p>
    <w:p w:rsidR="00683FF2" w:rsidRPr="00445EED" w:rsidRDefault="00683FF2" w:rsidP="00B04443">
      <w:pPr>
        <w:pStyle w:val="FirstOrderHeadings"/>
        <w:numPr>
          <w:ilvl w:val="0"/>
          <w:numId w:val="8"/>
        </w:numPr>
        <w:rPr>
          <w:lang w:val="en-GB"/>
        </w:rPr>
      </w:pPr>
      <w:r w:rsidRPr="00445EED">
        <w:rPr>
          <w:lang w:val="en-GB"/>
        </w:rPr>
        <w:t>CONCLUSION</w:t>
      </w:r>
    </w:p>
    <w:p w:rsidR="00683FF2" w:rsidRPr="00D13399" w:rsidRDefault="008E11B5" w:rsidP="00683FF2">
      <w:pPr>
        <w:pStyle w:val="MainText"/>
        <w:ind w:firstLine="0"/>
        <w:rPr>
          <w:lang w:val="en-GB"/>
        </w:rPr>
      </w:pPr>
      <w:r>
        <w:rPr>
          <w:lang w:val="en-GB"/>
        </w:rPr>
        <w:t xml:space="preserve">In this study I have focused a career development stair and the related, possible crisis of it. This stair is when the ambition for strategic thinking or the professional performing is high but this drive is frustrated for example because the expectation of the boss is unfairly not strategic but rather operative. The boss sometimes requires exact implementation without added value or “hard to control” extra efforts from the subordinates. This time the subordinates consciously or not, try to cope with the situation. The intention of the paper was to </w:t>
      </w:r>
      <w:r>
        <w:rPr>
          <w:lang w:val="en-GB"/>
        </w:rPr>
        <w:lastRenderedPageBreak/>
        <w:t>describe the possible coping strategies given to those special circumstances. The study shows that this kind of frustration is most related to middle management (represented in manager of people and manager o</w:t>
      </w:r>
      <w:r w:rsidR="00D13399">
        <w:rPr>
          <w:lang w:val="en-GB"/>
        </w:rPr>
        <w:t xml:space="preserve">f </w:t>
      </w:r>
      <w:proofErr w:type="gramStart"/>
      <w:r w:rsidR="00D13399">
        <w:rPr>
          <w:lang w:val="en-GB"/>
        </w:rPr>
        <w:t>managers</w:t>
      </w:r>
      <w:proofErr w:type="gramEnd"/>
      <w:r w:rsidR="00D13399">
        <w:rPr>
          <w:lang w:val="en-GB"/>
        </w:rPr>
        <w:t xml:space="preserve"> position categories) which is shown in figure number 1.</w:t>
      </w:r>
      <w:r w:rsidR="00B04443">
        <w:rPr>
          <w:lang w:val="en-GB"/>
        </w:rPr>
        <w:t xml:space="preserve"> </w:t>
      </w:r>
      <w:r w:rsidR="00D13399">
        <w:rPr>
          <w:lang w:val="en-GB"/>
        </w:rPr>
        <w:t>Each</w:t>
      </w:r>
      <w:r w:rsidR="00B04443">
        <w:rPr>
          <w:lang w:val="en-GB"/>
        </w:rPr>
        <w:t xml:space="preserve"> coping </w:t>
      </w:r>
      <w:r w:rsidR="00D13399">
        <w:rPr>
          <w:lang w:val="en-GB"/>
        </w:rPr>
        <w:t>strategies can be related to more position categories but there is a trend indicated that there is a difference in the chosen strategies</w:t>
      </w:r>
      <w:r w:rsidR="004D7695">
        <w:rPr>
          <w:lang w:val="en-GB"/>
        </w:rPr>
        <w:t xml:space="preserve"> as it seems in figure number 2. The results mean a great output to a further study on the correlation between career development and the given coping strategy. We can set up a hypothesis to a further research, that the operative regression stops the progress of personal profession. For testing this it is necessary to follow up the </w:t>
      </w:r>
      <w:proofErr w:type="spellStart"/>
      <w:r w:rsidR="004D7695">
        <w:rPr>
          <w:lang w:val="en-GB"/>
        </w:rPr>
        <w:t>respondants</w:t>
      </w:r>
      <w:proofErr w:type="spellEnd"/>
      <w:r w:rsidR="004D7695">
        <w:rPr>
          <w:lang w:val="en-GB"/>
        </w:rPr>
        <w:t xml:space="preserve"> on their path.</w:t>
      </w:r>
    </w:p>
    <w:p w:rsidR="00683FF2" w:rsidRPr="00445EED" w:rsidRDefault="00683FF2" w:rsidP="00683FF2">
      <w:pPr>
        <w:pStyle w:val="ReferencesTitle"/>
        <w:rPr>
          <w:lang w:val="en-GB"/>
        </w:rPr>
      </w:pPr>
      <w:r w:rsidRPr="00445EED">
        <w:rPr>
          <w:lang w:val="en-GB"/>
        </w:rPr>
        <w:t>REFERENCES</w:t>
      </w:r>
    </w:p>
    <w:p w:rsidR="00683FF2" w:rsidRPr="00445EED" w:rsidRDefault="00683FF2" w:rsidP="00683FF2">
      <w:pPr>
        <w:pStyle w:val="ReferencesText"/>
        <w:rPr>
          <w:lang w:val="en-GB"/>
        </w:rPr>
      </w:pPr>
    </w:p>
    <w:p w:rsidR="000C514F" w:rsidRPr="00445EED" w:rsidRDefault="000C514F" w:rsidP="00683FF2">
      <w:pPr>
        <w:pStyle w:val="ReferencesText"/>
        <w:rPr>
          <w:lang w:val="en-GB"/>
        </w:rPr>
      </w:pPr>
    </w:p>
    <w:p w:rsidR="00EF6B09" w:rsidRPr="00445EED" w:rsidRDefault="00EF6B09" w:rsidP="000C514F">
      <w:pPr>
        <w:pStyle w:val="ReferencesText"/>
        <w:rPr>
          <w:lang w:val="en-GB"/>
        </w:rPr>
      </w:pPr>
      <w:r w:rsidRPr="00445EED">
        <w:rPr>
          <w:lang w:val="en-GB"/>
        </w:rPr>
        <w:t xml:space="preserve">Bognár, T. 2013. </w:t>
      </w:r>
      <w:proofErr w:type="gramStart"/>
      <w:r w:rsidRPr="00445EED">
        <w:rPr>
          <w:lang w:val="en-GB"/>
        </w:rPr>
        <w:t xml:space="preserve">Crisis </w:t>
      </w:r>
      <w:proofErr w:type="spellStart"/>
      <w:r w:rsidRPr="00445EED">
        <w:rPr>
          <w:lang w:val="en-GB"/>
        </w:rPr>
        <w:t>analythic</w:t>
      </w:r>
      <w:proofErr w:type="spellEnd"/>
      <w:r w:rsidRPr="00445EED">
        <w:rPr>
          <w:lang w:val="en-GB"/>
        </w:rPr>
        <w:t xml:space="preserve"> assessment methods in interviews and assessment centers.</w:t>
      </w:r>
      <w:proofErr w:type="gramEnd"/>
      <w:r w:rsidRPr="00445EED">
        <w:rPr>
          <w:lang w:val="en-GB"/>
        </w:rPr>
        <w:t xml:space="preserve"> </w:t>
      </w:r>
      <w:r w:rsidRPr="00445EED">
        <w:rPr>
          <w:i/>
          <w:color w:val="000000"/>
          <w:lang w:val="en-GB"/>
        </w:rPr>
        <w:t xml:space="preserve"> </w:t>
      </w:r>
      <w:proofErr w:type="gramStart"/>
      <w:r w:rsidRPr="00445EED">
        <w:rPr>
          <w:i/>
          <w:color w:val="000000"/>
          <w:lang w:val="en-GB"/>
        </w:rPr>
        <w:t>28</w:t>
      </w:r>
      <w:r w:rsidRPr="00445EED">
        <w:rPr>
          <w:i/>
          <w:color w:val="000000"/>
          <w:vertAlign w:val="superscript"/>
          <w:lang w:val="en-GB"/>
        </w:rPr>
        <w:t>th</w:t>
      </w:r>
      <w:r w:rsidRPr="00445EED">
        <w:rPr>
          <w:i/>
          <w:color w:val="000000"/>
          <w:lang w:val="en-GB"/>
        </w:rPr>
        <w:t xml:space="preserve"> Workshop on Strategic Human Resource Management</w:t>
      </w:r>
      <w:r w:rsidRPr="00445EED">
        <w:rPr>
          <w:i/>
          <w:lang w:val="en-GB"/>
        </w:rPr>
        <w:t>.</w:t>
      </w:r>
      <w:proofErr w:type="gramEnd"/>
      <w:r w:rsidRPr="00445EED">
        <w:rPr>
          <w:lang w:val="en-GB"/>
        </w:rPr>
        <w:t xml:space="preserve"> Copenhagen, Denmark, </w:t>
      </w:r>
      <w:proofErr w:type="spellStart"/>
      <w:r w:rsidRPr="00445EED">
        <w:rPr>
          <w:lang w:val="en-GB"/>
        </w:rPr>
        <w:t>pp</w:t>
      </w:r>
      <w:proofErr w:type="spellEnd"/>
    </w:p>
    <w:p w:rsidR="00EF6B09" w:rsidRPr="00445EED" w:rsidRDefault="00EF6B09" w:rsidP="004A058E">
      <w:pPr>
        <w:ind w:left="284" w:hanging="284"/>
        <w:rPr>
          <w:lang w:val="en-GB"/>
        </w:rPr>
      </w:pPr>
      <w:proofErr w:type="spellStart"/>
      <w:r w:rsidRPr="00445EED">
        <w:rPr>
          <w:sz w:val="18"/>
          <w:lang w:val="en-GB"/>
        </w:rPr>
        <w:t>Chaves</w:t>
      </w:r>
      <w:proofErr w:type="spellEnd"/>
      <w:r w:rsidRPr="00445EED">
        <w:rPr>
          <w:sz w:val="18"/>
          <w:lang w:val="en-GB"/>
        </w:rPr>
        <w:t>, C. (2006). Involvement, Development, and Retention: Theoretical Foundations and Potential Extensions for adult Community College Students. Community College Review,</w:t>
      </w:r>
      <w:r w:rsidRPr="00445EED">
        <w:rPr>
          <w:lang w:val="en-GB"/>
        </w:rPr>
        <w:t xml:space="preserve"> </w:t>
      </w:r>
      <w:r w:rsidRPr="00445EED">
        <w:rPr>
          <w:sz w:val="18"/>
          <w:lang w:val="en-GB"/>
        </w:rPr>
        <w:t>34(2), 139–152.</w:t>
      </w:r>
      <w:r w:rsidRPr="00445EED">
        <w:rPr>
          <w:lang w:val="en-GB"/>
        </w:rPr>
        <w:t xml:space="preserve"> </w:t>
      </w:r>
    </w:p>
    <w:p w:rsidR="00EF6B09" w:rsidRPr="00445EED" w:rsidRDefault="00EF6B09" w:rsidP="00FA6D1E">
      <w:pPr>
        <w:pStyle w:val="ReferencesText"/>
        <w:rPr>
          <w:lang w:val="en-GB"/>
        </w:rPr>
      </w:pPr>
      <w:r w:rsidRPr="00445EED">
        <w:rPr>
          <w:lang w:val="en-GB"/>
        </w:rPr>
        <w:t xml:space="preserve">Erikson, E., H. (1956). </w:t>
      </w:r>
      <w:proofErr w:type="gramStart"/>
      <w:r w:rsidRPr="00445EED">
        <w:rPr>
          <w:lang w:val="en-GB"/>
        </w:rPr>
        <w:t>The Problem of Ego Identity.</w:t>
      </w:r>
      <w:proofErr w:type="gramEnd"/>
      <w:r w:rsidRPr="00445EED">
        <w:rPr>
          <w:lang w:val="en-GB"/>
        </w:rPr>
        <w:t xml:space="preserve"> Journal of the American </w:t>
      </w:r>
      <w:proofErr w:type="spellStart"/>
      <w:r w:rsidRPr="00445EED">
        <w:rPr>
          <w:lang w:val="en-GB"/>
        </w:rPr>
        <w:t>Psycoanalytic</w:t>
      </w:r>
      <w:proofErr w:type="spellEnd"/>
      <w:r w:rsidRPr="00445EED">
        <w:rPr>
          <w:lang w:val="en-GB"/>
        </w:rPr>
        <w:t xml:space="preserve"> Association, (4), 56–121.</w:t>
      </w:r>
    </w:p>
    <w:p w:rsidR="00EF6B09" w:rsidRPr="00445EED" w:rsidRDefault="00EF6B09" w:rsidP="00683FF2">
      <w:pPr>
        <w:pStyle w:val="ReferencesText"/>
        <w:rPr>
          <w:lang w:val="en-GB"/>
        </w:rPr>
      </w:pPr>
      <w:r w:rsidRPr="00445EED">
        <w:rPr>
          <w:lang w:val="en-GB"/>
        </w:rPr>
        <w:t xml:space="preserve">McEwen, B. S. (1998). </w:t>
      </w:r>
      <w:proofErr w:type="gramStart"/>
      <w:r w:rsidRPr="00445EED">
        <w:rPr>
          <w:lang w:val="en-GB"/>
        </w:rPr>
        <w:t>Protective and damaging effects of stress mediators.</w:t>
      </w:r>
      <w:proofErr w:type="gramEnd"/>
      <w:r w:rsidRPr="00445EED">
        <w:rPr>
          <w:lang w:val="en-GB"/>
        </w:rPr>
        <w:t xml:space="preserve"> New England Journal of Medicine, 338(3), 171-179.</w:t>
      </w:r>
    </w:p>
    <w:p w:rsidR="00EF6B09" w:rsidRPr="00445EED" w:rsidRDefault="00EF6B09" w:rsidP="00FA6D1E">
      <w:pPr>
        <w:pStyle w:val="ReferencesText"/>
        <w:rPr>
          <w:lang w:val="en-GB"/>
        </w:rPr>
      </w:pPr>
      <w:r w:rsidRPr="00445EED">
        <w:rPr>
          <w:lang w:val="en-GB"/>
        </w:rPr>
        <w:t xml:space="preserve">Shepard, H. A. (1967). </w:t>
      </w:r>
      <w:proofErr w:type="gramStart"/>
      <w:r w:rsidRPr="00445EED">
        <w:rPr>
          <w:lang w:val="en-GB"/>
        </w:rPr>
        <w:t>Innovation-resisting and innovation-producing organizations.</w:t>
      </w:r>
      <w:proofErr w:type="gramEnd"/>
      <w:r w:rsidRPr="00445EED">
        <w:rPr>
          <w:lang w:val="en-GB"/>
        </w:rPr>
        <w:t xml:space="preserve"> The Journal of Business, 40(4), 470-477.</w:t>
      </w:r>
    </w:p>
    <w:p w:rsidR="00FA6D1E" w:rsidRPr="00445EED" w:rsidRDefault="00FA6D1E" w:rsidP="000C514F">
      <w:pPr>
        <w:pStyle w:val="ReferencesText"/>
        <w:rPr>
          <w:b/>
          <w:lang w:val="en-GB"/>
        </w:rPr>
      </w:pPr>
    </w:p>
    <w:p w:rsidR="004277C0" w:rsidRPr="00445EED" w:rsidRDefault="004277C0" w:rsidP="00683FF2">
      <w:pPr>
        <w:pStyle w:val="ReferencesText"/>
        <w:rPr>
          <w:lang w:val="en-GB"/>
        </w:rPr>
      </w:pPr>
    </w:p>
    <w:p w:rsidR="00683FF2" w:rsidRPr="00445EED" w:rsidRDefault="00683FF2" w:rsidP="00683FF2">
      <w:pPr>
        <w:pStyle w:val="ReferencesText"/>
        <w:rPr>
          <w:lang w:val="en-GB"/>
        </w:rPr>
      </w:pPr>
    </w:p>
    <w:p w:rsidR="00B867C5" w:rsidRPr="00445EED" w:rsidRDefault="00B867C5">
      <w:pPr>
        <w:rPr>
          <w:lang w:val="en-GB"/>
        </w:rPr>
      </w:pPr>
    </w:p>
    <w:sectPr w:rsidR="00B867C5" w:rsidRPr="00445EED">
      <w:footerReference w:type="default" r:id="rId11"/>
      <w:pgSz w:w="11907" w:h="16840" w:code="9"/>
      <w:pgMar w:top="1871" w:right="1418" w:bottom="2268" w:left="1701" w:header="85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B3" w:rsidRDefault="00962EB3">
      <w:r>
        <w:separator/>
      </w:r>
    </w:p>
  </w:endnote>
  <w:endnote w:type="continuationSeparator" w:id="0">
    <w:p w:rsidR="00962EB3" w:rsidRDefault="0096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CE" w:rsidRDefault="00467BCE">
    <w:pPr>
      <w:pStyle w:val="llb"/>
      <w:jc w:val="right"/>
    </w:pPr>
  </w:p>
  <w:p w:rsidR="00467BCE" w:rsidRDefault="00467B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B3" w:rsidRDefault="00962EB3">
      <w:r>
        <w:separator/>
      </w:r>
    </w:p>
  </w:footnote>
  <w:footnote w:type="continuationSeparator" w:id="0">
    <w:p w:rsidR="00962EB3" w:rsidRDefault="00962EB3">
      <w:r>
        <w:continuationSeparator/>
      </w:r>
    </w:p>
  </w:footnote>
  <w:footnote w:id="1">
    <w:p w:rsidR="002C0306" w:rsidRPr="00122B67" w:rsidRDefault="002C0306" w:rsidP="00C065DC">
      <w:pPr>
        <w:rPr>
          <w:lang w:val="hu-HU"/>
        </w:rPr>
      </w:pPr>
      <w:r w:rsidRPr="00691ACB">
        <w:rPr>
          <w:rStyle w:val="Lbjegyzet-hivatkozs"/>
          <w:sz w:val="18"/>
          <w:szCs w:val="20"/>
        </w:rPr>
        <w:footnoteRef/>
      </w:r>
      <w:r w:rsidRPr="00691ACB">
        <w:rPr>
          <w:sz w:val="18"/>
          <w:szCs w:val="20"/>
        </w:rPr>
        <w:t xml:space="preserve"> </w:t>
      </w:r>
      <w:r w:rsidR="00691ACB" w:rsidRPr="00691ACB">
        <w:rPr>
          <w:sz w:val="18"/>
          <w:szCs w:val="20"/>
        </w:rPr>
        <w:t>Erikson (</w:t>
      </w:r>
      <w:r w:rsidRPr="00691ACB">
        <w:rPr>
          <w:sz w:val="18"/>
          <w:szCs w:val="20"/>
        </w:rPr>
        <w:t>1956</w:t>
      </w:r>
      <w:r w:rsidR="00691ACB" w:rsidRPr="00691ACB">
        <w:rPr>
          <w:sz w:val="18"/>
          <w:szCs w:val="20"/>
        </w:rPr>
        <w:t>)</w:t>
      </w:r>
    </w:p>
  </w:footnote>
  <w:footnote w:id="2">
    <w:p w:rsidR="00C065DC" w:rsidRPr="00C065DC" w:rsidRDefault="00C065DC">
      <w:pPr>
        <w:pStyle w:val="Lbjegyzetszveg"/>
        <w:rPr>
          <w:sz w:val="18"/>
          <w:lang w:val="hu-HU"/>
        </w:rPr>
      </w:pPr>
      <w:r w:rsidRPr="00C065DC">
        <w:rPr>
          <w:rStyle w:val="Lbjegyzet-hivatkozs"/>
          <w:sz w:val="18"/>
        </w:rPr>
        <w:footnoteRef/>
      </w:r>
      <w:r w:rsidRPr="00C065DC">
        <w:rPr>
          <w:sz w:val="18"/>
        </w:rPr>
        <w:t xml:space="preserve"> </w:t>
      </w:r>
      <w:proofErr w:type="spellStart"/>
      <w:r w:rsidRPr="00C065DC">
        <w:rPr>
          <w:sz w:val="18"/>
          <w:lang w:val="hu-HU"/>
        </w:rPr>
        <w:t>Shepard</w:t>
      </w:r>
      <w:proofErr w:type="spellEnd"/>
      <w:r w:rsidRPr="00C065DC">
        <w:rPr>
          <w:sz w:val="18"/>
          <w:lang w:val="hu-HU"/>
        </w:rPr>
        <w:t xml:space="preserve"> (1967)</w:t>
      </w:r>
    </w:p>
  </w:footnote>
  <w:footnote w:id="3">
    <w:p w:rsidR="00C065DC" w:rsidRPr="00C065DC" w:rsidRDefault="00C065DC">
      <w:pPr>
        <w:pStyle w:val="Lbjegyzetszveg"/>
        <w:rPr>
          <w:sz w:val="18"/>
          <w:lang w:val="hu-HU"/>
        </w:rPr>
      </w:pPr>
      <w:r w:rsidRPr="00C065DC">
        <w:rPr>
          <w:rStyle w:val="Lbjegyzet-hivatkozs"/>
          <w:sz w:val="18"/>
        </w:rPr>
        <w:footnoteRef/>
      </w:r>
      <w:r w:rsidRPr="00C065DC">
        <w:rPr>
          <w:sz w:val="18"/>
        </w:rPr>
        <w:t xml:space="preserve"> </w:t>
      </w:r>
      <w:r w:rsidRPr="00C065DC">
        <w:rPr>
          <w:sz w:val="18"/>
          <w:lang w:val="hu-HU"/>
        </w:rPr>
        <w:t>Bognár (2013)</w:t>
      </w:r>
    </w:p>
  </w:footnote>
  <w:footnote w:id="4">
    <w:p w:rsidR="009B7C7C" w:rsidRPr="00691ACB" w:rsidRDefault="009B7C7C">
      <w:pPr>
        <w:pStyle w:val="Lbjegyzetszveg"/>
        <w:rPr>
          <w:sz w:val="18"/>
          <w:lang w:val="hu-HU"/>
        </w:rPr>
      </w:pPr>
      <w:r w:rsidRPr="00691ACB">
        <w:rPr>
          <w:rStyle w:val="Lbjegyzet-hivatkozs"/>
          <w:sz w:val="18"/>
        </w:rPr>
        <w:footnoteRef/>
      </w:r>
      <w:r w:rsidRPr="00691ACB">
        <w:rPr>
          <w:sz w:val="18"/>
        </w:rPr>
        <w:t xml:space="preserve"> </w:t>
      </w:r>
      <w:r w:rsidR="00FA6D1E">
        <w:rPr>
          <w:sz w:val="18"/>
          <w:lang w:val="hu-HU"/>
        </w:rPr>
        <w:t>Bognár (2013)</w:t>
      </w:r>
    </w:p>
  </w:footnote>
  <w:footnote w:id="5">
    <w:p w:rsidR="004277C0" w:rsidRPr="00691ACB" w:rsidRDefault="004277C0">
      <w:pPr>
        <w:pStyle w:val="Lbjegyzetszveg"/>
        <w:rPr>
          <w:sz w:val="18"/>
          <w:lang w:val="hu-HU"/>
        </w:rPr>
      </w:pPr>
      <w:r w:rsidRPr="00691ACB">
        <w:rPr>
          <w:rStyle w:val="Lbjegyzet-hivatkozs"/>
          <w:sz w:val="18"/>
        </w:rPr>
        <w:footnoteRef/>
      </w:r>
      <w:r w:rsidRPr="00691ACB">
        <w:rPr>
          <w:sz w:val="18"/>
        </w:rPr>
        <w:t xml:space="preserve"> </w:t>
      </w:r>
      <w:r w:rsidR="001569BE">
        <w:rPr>
          <w:sz w:val="18"/>
        </w:rPr>
        <w:t>McEwen</w:t>
      </w:r>
      <w:r w:rsidR="004A058E" w:rsidRPr="00691ACB">
        <w:rPr>
          <w:sz w:val="18"/>
        </w:rPr>
        <w:t xml:space="preserve"> (1998)</w:t>
      </w:r>
    </w:p>
  </w:footnote>
  <w:footnote w:id="6">
    <w:p w:rsidR="00691ACB" w:rsidRPr="00691ACB" w:rsidRDefault="00691ACB">
      <w:pPr>
        <w:pStyle w:val="Lbjegyzetszveg"/>
        <w:rPr>
          <w:sz w:val="18"/>
          <w:lang w:val="hu-HU"/>
        </w:rPr>
      </w:pPr>
      <w:r w:rsidRPr="00691ACB">
        <w:rPr>
          <w:rStyle w:val="Lbjegyzet-hivatkozs"/>
          <w:sz w:val="18"/>
        </w:rPr>
        <w:footnoteRef/>
      </w:r>
      <w:r w:rsidRPr="00691ACB">
        <w:rPr>
          <w:sz w:val="18"/>
        </w:rPr>
        <w:t xml:space="preserve"> </w:t>
      </w:r>
      <w:proofErr w:type="spellStart"/>
      <w:r w:rsidRPr="00691ACB">
        <w:rPr>
          <w:sz w:val="18"/>
          <w:lang w:val="hu-HU"/>
        </w:rPr>
        <w:t>Chaves</w:t>
      </w:r>
      <w:proofErr w:type="spellEnd"/>
      <w:r w:rsidRPr="00691ACB">
        <w:rPr>
          <w:sz w:val="18"/>
          <w:lang w:val="hu-HU"/>
        </w:rPr>
        <w:t xml:space="preserve"> (2006)</w:t>
      </w:r>
    </w:p>
  </w:footnote>
  <w:footnote w:id="7">
    <w:p w:rsidR="00691ACB" w:rsidRPr="00691ACB" w:rsidRDefault="00691ACB">
      <w:pPr>
        <w:pStyle w:val="Lbjegyzetszveg"/>
        <w:rPr>
          <w:sz w:val="18"/>
          <w:lang w:val="hu-HU"/>
        </w:rPr>
      </w:pPr>
      <w:r w:rsidRPr="00691ACB">
        <w:rPr>
          <w:rStyle w:val="Lbjegyzet-hivatkozs"/>
          <w:sz w:val="18"/>
        </w:rPr>
        <w:footnoteRef/>
      </w:r>
      <w:r w:rsidRPr="00691ACB">
        <w:rPr>
          <w:sz w:val="18"/>
        </w:rPr>
        <w:t xml:space="preserve"> Erikson (1956)</w:t>
      </w:r>
    </w:p>
  </w:footnote>
  <w:footnote w:id="8">
    <w:p w:rsidR="00E13CF5" w:rsidRPr="005772B1" w:rsidRDefault="00E13CF5" w:rsidP="00E13CF5">
      <w:pPr>
        <w:pStyle w:val="Lbjegyzetszveg"/>
        <w:rPr>
          <w:sz w:val="18"/>
          <w:lang w:val="hu-HU"/>
        </w:rPr>
      </w:pPr>
      <w:r w:rsidRPr="005772B1">
        <w:rPr>
          <w:rStyle w:val="Lbjegyzet-hivatkozs"/>
          <w:sz w:val="18"/>
        </w:rPr>
        <w:footnoteRef/>
      </w:r>
      <w:r w:rsidRPr="005772B1">
        <w:rPr>
          <w:sz w:val="18"/>
        </w:rPr>
        <w:t xml:space="preserve"> </w:t>
      </w:r>
      <w:proofErr w:type="spellStart"/>
      <w:r w:rsidRPr="005772B1">
        <w:rPr>
          <w:sz w:val="18"/>
          <w:lang w:val="hu-HU"/>
        </w:rPr>
        <w:t>Calculated</w:t>
      </w:r>
      <w:proofErr w:type="spellEnd"/>
      <w:r w:rsidRPr="005772B1">
        <w:rPr>
          <w:sz w:val="18"/>
          <w:lang w:val="hu-HU"/>
        </w:rPr>
        <w:t xml:space="preserve"> </w:t>
      </w:r>
      <w:proofErr w:type="spellStart"/>
      <w:r w:rsidRPr="005772B1">
        <w:rPr>
          <w:sz w:val="18"/>
          <w:lang w:val="hu-HU"/>
        </w:rPr>
        <w:t>from</w:t>
      </w:r>
      <w:proofErr w:type="spellEnd"/>
      <w:r w:rsidRPr="005772B1">
        <w:rPr>
          <w:sz w:val="18"/>
          <w:lang w:val="hu-HU"/>
        </w:rPr>
        <w:t xml:space="preserve"> </w:t>
      </w:r>
      <w:proofErr w:type="spellStart"/>
      <w:r w:rsidRPr="005772B1">
        <w:rPr>
          <w:sz w:val="18"/>
          <w:lang w:val="hu-HU"/>
        </w:rPr>
        <w:t>the</w:t>
      </w:r>
      <w:proofErr w:type="spellEnd"/>
      <w:r w:rsidRPr="005772B1">
        <w:rPr>
          <w:sz w:val="18"/>
          <w:lang w:val="hu-HU"/>
        </w:rPr>
        <w:t xml:space="preserve"> percents of </w:t>
      </w:r>
      <w:proofErr w:type="spellStart"/>
      <w:r w:rsidRPr="005772B1">
        <w:rPr>
          <w:sz w:val="18"/>
          <w:lang w:val="hu-HU"/>
        </w:rPr>
        <w:t>responses</w:t>
      </w:r>
      <w:proofErr w:type="spellEnd"/>
    </w:p>
  </w:footnote>
  <w:footnote w:id="9">
    <w:p w:rsidR="00E13CF5" w:rsidRPr="005772B1" w:rsidRDefault="00E13CF5" w:rsidP="00E13CF5">
      <w:pPr>
        <w:pStyle w:val="Lbjegyzetszveg"/>
        <w:rPr>
          <w:sz w:val="18"/>
          <w:lang w:val="hu-HU"/>
        </w:rPr>
      </w:pPr>
      <w:r w:rsidRPr="005772B1">
        <w:rPr>
          <w:rStyle w:val="Lbjegyzet-hivatkozs"/>
          <w:sz w:val="18"/>
        </w:rPr>
        <w:footnoteRef/>
      </w:r>
      <w:r w:rsidRPr="005772B1">
        <w:rPr>
          <w:sz w:val="18"/>
        </w:rPr>
        <w:t xml:space="preserve"> </w:t>
      </w:r>
      <w:proofErr w:type="spellStart"/>
      <w:r w:rsidRPr="005772B1">
        <w:rPr>
          <w:sz w:val="18"/>
          <w:lang w:val="hu-HU"/>
        </w:rPr>
        <w:t>Calculated</w:t>
      </w:r>
      <w:proofErr w:type="spellEnd"/>
      <w:r w:rsidRPr="005772B1">
        <w:rPr>
          <w:sz w:val="18"/>
          <w:lang w:val="hu-HU"/>
        </w:rPr>
        <w:t xml:space="preserve"> </w:t>
      </w:r>
      <w:proofErr w:type="spellStart"/>
      <w:r w:rsidRPr="005772B1">
        <w:rPr>
          <w:sz w:val="18"/>
          <w:lang w:val="hu-HU"/>
        </w:rPr>
        <w:t>from</w:t>
      </w:r>
      <w:proofErr w:type="spellEnd"/>
      <w:r w:rsidRPr="005772B1">
        <w:rPr>
          <w:sz w:val="18"/>
          <w:lang w:val="hu-HU"/>
        </w:rPr>
        <w:t xml:space="preserve"> </w:t>
      </w:r>
      <w:proofErr w:type="spellStart"/>
      <w:r w:rsidRPr="005772B1">
        <w:rPr>
          <w:sz w:val="18"/>
          <w:lang w:val="hu-HU"/>
        </w:rPr>
        <w:t>the</w:t>
      </w:r>
      <w:proofErr w:type="spellEnd"/>
      <w:r w:rsidRPr="005772B1">
        <w:rPr>
          <w:sz w:val="18"/>
          <w:lang w:val="hu-HU"/>
        </w:rPr>
        <w:t xml:space="preserve"> percents of </w:t>
      </w:r>
      <w:proofErr w:type="spellStart"/>
      <w:r w:rsidRPr="005772B1">
        <w:rPr>
          <w:sz w:val="18"/>
          <w:lang w:val="hu-HU"/>
        </w:rPr>
        <w:t>responses</w:t>
      </w:r>
      <w:proofErr w:type="spellEnd"/>
    </w:p>
  </w:footnote>
  <w:footnote w:id="10">
    <w:p w:rsidR="00E13CF5" w:rsidRPr="005772B1" w:rsidRDefault="00E13CF5" w:rsidP="00E13CF5">
      <w:pPr>
        <w:pStyle w:val="Lbjegyzetszveg"/>
        <w:rPr>
          <w:sz w:val="18"/>
          <w:lang w:val="hu-HU"/>
        </w:rPr>
      </w:pPr>
      <w:r w:rsidRPr="005772B1">
        <w:rPr>
          <w:rStyle w:val="Lbjegyzet-hivatkozs"/>
          <w:sz w:val="18"/>
        </w:rPr>
        <w:footnoteRef/>
      </w:r>
      <w:r w:rsidRPr="005772B1">
        <w:rPr>
          <w:sz w:val="18"/>
        </w:rPr>
        <w:t xml:space="preserve"> </w:t>
      </w:r>
      <w:proofErr w:type="spellStart"/>
      <w:r w:rsidRPr="005772B1">
        <w:rPr>
          <w:sz w:val="18"/>
          <w:lang w:val="hu-HU"/>
        </w:rPr>
        <w:t>Calculated</w:t>
      </w:r>
      <w:proofErr w:type="spellEnd"/>
      <w:r w:rsidRPr="005772B1">
        <w:rPr>
          <w:sz w:val="18"/>
          <w:lang w:val="hu-HU"/>
        </w:rPr>
        <w:t xml:space="preserve"> </w:t>
      </w:r>
      <w:proofErr w:type="spellStart"/>
      <w:r w:rsidRPr="005772B1">
        <w:rPr>
          <w:sz w:val="18"/>
          <w:lang w:val="hu-HU"/>
        </w:rPr>
        <w:t>from</w:t>
      </w:r>
      <w:proofErr w:type="spellEnd"/>
      <w:r w:rsidRPr="005772B1">
        <w:rPr>
          <w:sz w:val="18"/>
          <w:lang w:val="hu-HU"/>
        </w:rPr>
        <w:t xml:space="preserve"> </w:t>
      </w:r>
      <w:proofErr w:type="spellStart"/>
      <w:r w:rsidRPr="005772B1">
        <w:rPr>
          <w:sz w:val="18"/>
          <w:lang w:val="hu-HU"/>
        </w:rPr>
        <w:t>the</w:t>
      </w:r>
      <w:proofErr w:type="spellEnd"/>
      <w:r w:rsidRPr="005772B1">
        <w:rPr>
          <w:sz w:val="18"/>
          <w:lang w:val="hu-HU"/>
        </w:rPr>
        <w:t xml:space="preserve"> percents of </w:t>
      </w:r>
      <w:proofErr w:type="spellStart"/>
      <w:r w:rsidRPr="005772B1">
        <w:rPr>
          <w:sz w:val="18"/>
          <w:lang w:val="hu-HU"/>
        </w:rPr>
        <w:t>responses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3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34BF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141FD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97422C"/>
    <w:multiLevelType w:val="multilevel"/>
    <w:tmpl w:val="239C815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10233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5D5F8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F07D9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322031"/>
    <w:multiLevelType w:val="multilevel"/>
    <w:tmpl w:val="AEB265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C2233B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B648F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AA3C73"/>
    <w:multiLevelType w:val="hybridMultilevel"/>
    <w:tmpl w:val="92986126"/>
    <w:lvl w:ilvl="0" w:tplc="BA06F9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03914C0"/>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8EC3D27"/>
    <w:multiLevelType w:val="hybridMultilevel"/>
    <w:tmpl w:val="641CEE2E"/>
    <w:lvl w:ilvl="0" w:tplc="FFFFFFFF">
      <w:start w:val="1"/>
      <w:numFmt w:val="decimal"/>
      <w:pStyle w:val="FirstOrderHeadings"/>
      <w:lvlText w:val="%1."/>
      <w:lvlJc w:val="left"/>
      <w:pPr>
        <w:tabs>
          <w:tab w:val="num" w:pos="397"/>
        </w:tabs>
        <w:ind w:left="397" w:hanging="397"/>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AB54185"/>
    <w:multiLevelType w:val="hybridMultilevel"/>
    <w:tmpl w:val="87B83242"/>
    <w:lvl w:ilvl="0" w:tplc="040E000F">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0"/>
  </w:num>
  <w:num w:numId="4">
    <w:abstractNumId w:val="0"/>
  </w:num>
  <w:num w:numId="5">
    <w:abstractNumId w:val="4"/>
  </w:num>
  <w:num w:numId="6">
    <w:abstractNumId w:val="8"/>
  </w:num>
  <w:num w:numId="7">
    <w:abstractNumId w:val="1"/>
  </w:num>
  <w:num w:numId="8">
    <w:abstractNumId w:val="7"/>
  </w:num>
  <w:num w:numId="9">
    <w:abstractNumId w:val="12"/>
  </w:num>
  <w:num w:numId="10">
    <w:abstractNumId w:val="12"/>
  </w:num>
  <w:num w:numId="11">
    <w:abstractNumId w:val="12"/>
  </w:num>
  <w:num w:numId="12">
    <w:abstractNumId w:val="12"/>
  </w:num>
  <w:num w:numId="13">
    <w:abstractNumId w:val="6"/>
  </w:num>
  <w:num w:numId="14">
    <w:abstractNumId w:val="2"/>
  </w:num>
  <w:num w:numId="15">
    <w:abstractNumId w:val="9"/>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2"/>
    <w:rsid w:val="00096A23"/>
    <w:rsid w:val="000C514F"/>
    <w:rsid w:val="001068DB"/>
    <w:rsid w:val="00120C59"/>
    <w:rsid w:val="001569BE"/>
    <w:rsid w:val="00193DC3"/>
    <w:rsid w:val="001A0E1B"/>
    <w:rsid w:val="001A5FE2"/>
    <w:rsid w:val="001B71A4"/>
    <w:rsid w:val="0026689D"/>
    <w:rsid w:val="00270760"/>
    <w:rsid w:val="002C0306"/>
    <w:rsid w:val="0030702A"/>
    <w:rsid w:val="00322737"/>
    <w:rsid w:val="00365056"/>
    <w:rsid w:val="003769CF"/>
    <w:rsid w:val="003C6587"/>
    <w:rsid w:val="004277C0"/>
    <w:rsid w:val="00445EED"/>
    <w:rsid w:val="00467BCE"/>
    <w:rsid w:val="004803B7"/>
    <w:rsid w:val="004823F6"/>
    <w:rsid w:val="004A058E"/>
    <w:rsid w:val="004A09A9"/>
    <w:rsid w:val="004A250B"/>
    <w:rsid w:val="004D1BEF"/>
    <w:rsid w:val="004D7695"/>
    <w:rsid w:val="004F18A7"/>
    <w:rsid w:val="005714B4"/>
    <w:rsid w:val="005772B1"/>
    <w:rsid w:val="005831B4"/>
    <w:rsid w:val="005D185C"/>
    <w:rsid w:val="006008F7"/>
    <w:rsid w:val="0060357C"/>
    <w:rsid w:val="006300D0"/>
    <w:rsid w:val="0063312D"/>
    <w:rsid w:val="00681BA9"/>
    <w:rsid w:val="00683FF2"/>
    <w:rsid w:val="00691ACB"/>
    <w:rsid w:val="0072689D"/>
    <w:rsid w:val="007E2218"/>
    <w:rsid w:val="007E6E8B"/>
    <w:rsid w:val="00823960"/>
    <w:rsid w:val="00836E07"/>
    <w:rsid w:val="008E11B5"/>
    <w:rsid w:val="008F0207"/>
    <w:rsid w:val="009019F6"/>
    <w:rsid w:val="00907454"/>
    <w:rsid w:val="00907E6B"/>
    <w:rsid w:val="00962EB3"/>
    <w:rsid w:val="009B7C7C"/>
    <w:rsid w:val="009D1B4D"/>
    <w:rsid w:val="00A01E60"/>
    <w:rsid w:val="00A82959"/>
    <w:rsid w:val="00A94448"/>
    <w:rsid w:val="00AA1D21"/>
    <w:rsid w:val="00AD03D1"/>
    <w:rsid w:val="00B04443"/>
    <w:rsid w:val="00B3152B"/>
    <w:rsid w:val="00B867C5"/>
    <w:rsid w:val="00BC3F26"/>
    <w:rsid w:val="00BF66D1"/>
    <w:rsid w:val="00C065DC"/>
    <w:rsid w:val="00C5718C"/>
    <w:rsid w:val="00C65B44"/>
    <w:rsid w:val="00C84B88"/>
    <w:rsid w:val="00C91C93"/>
    <w:rsid w:val="00CB7EDF"/>
    <w:rsid w:val="00CC1D9E"/>
    <w:rsid w:val="00D13399"/>
    <w:rsid w:val="00D2337E"/>
    <w:rsid w:val="00D639C3"/>
    <w:rsid w:val="00DC4E7D"/>
    <w:rsid w:val="00DD6027"/>
    <w:rsid w:val="00DD6422"/>
    <w:rsid w:val="00DD6E14"/>
    <w:rsid w:val="00E13CF5"/>
    <w:rsid w:val="00E2083A"/>
    <w:rsid w:val="00E37391"/>
    <w:rsid w:val="00E9471C"/>
    <w:rsid w:val="00ED3C0D"/>
    <w:rsid w:val="00EF6B09"/>
    <w:rsid w:val="00F30ED8"/>
    <w:rsid w:val="00F652FD"/>
    <w:rsid w:val="00F84129"/>
    <w:rsid w:val="00FA6D1E"/>
    <w:rsid w:val="00FB36B6"/>
    <w:rsid w:val="00FC0238"/>
    <w:rsid w:val="00FD4C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83FF2"/>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ubmissionTitle">
    <w:name w:val="Submission Title"/>
    <w:basedOn w:val="Norml"/>
    <w:rsid w:val="00683FF2"/>
    <w:pPr>
      <w:spacing w:after="480"/>
      <w:jc w:val="center"/>
    </w:pPr>
    <w:rPr>
      <w:b/>
      <w:caps/>
      <w:sz w:val="32"/>
    </w:rPr>
  </w:style>
  <w:style w:type="paragraph" w:customStyle="1" w:styleId="Affiliation">
    <w:name w:val="Affiliation"/>
    <w:basedOn w:val="Norml"/>
    <w:rsid w:val="00683FF2"/>
    <w:pPr>
      <w:jc w:val="center"/>
    </w:pPr>
    <w:rPr>
      <w:i/>
      <w:iCs/>
      <w:sz w:val="18"/>
    </w:rPr>
  </w:style>
  <w:style w:type="paragraph" w:customStyle="1" w:styleId="AuthorName">
    <w:name w:val="Author Name"/>
    <w:basedOn w:val="Norml"/>
    <w:next w:val="Affiliation"/>
    <w:rsid w:val="00683FF2"/>
    <w:pPr>
      <w:jc w:val="center"/>
    </w:pPr>
    <w:rPr>
      <w:sz w:val="22"/>
    </w:rPr>
  </w:style>
  <w:style w:type="paragraph" w:customStyle="1" w:styleId="AbstractText">
    <w:name w:val="Abstract Text"/>
    <w:basedOn w:val="Norml"/>
    <w:rsid w:val="00683FF2"/>
    <w:pPr>
      <w:jc w:val="both"/>
    </w:pPr>
    <w:rPr>
      <w:sz w:val="18"/>
    </w:rPr>
  </w:style>
  <w:style w:type="paragraph" w:customStyle="1" w:styleId="AbstractTitle">
    <w:name w:val="Abstract Title"/>
    <w:basedOn w:val="Norml"/>
    <w:next w:val="AbstractText"/>
    <w:rsid w:val="00683FF2"/>
    <w:pPr>
      <w:spacing w:before="840" w:after="120"/>
      <w:jc w:val="both"/>
    </w:pPr>
    <w:rPr>
      <w:b/>
      <w:bCs/>
      <w:caps/>
      <w:sz w:val="18"/>
    </w:rPr>
  </w:style>
  <w:style w:type="paragraph" w:customStyle="1" w:styleId="KeywordsText">
    <w:name w:val="Keywords Text"/>
    <w:basedOn w:val="Norml"/>
    <w:rsid w:val="00683FF2"/>
    <w:pPr>
      <w:jc w:val="both"/>
    </w:pPr>
    <w:rPr>
      <w:sz w:val="18"/>
    </w:rPr>
  </w:style>
  <w:style w:type="paragraph" w:customStyle="1" w:styleId="KeywordsTitle">
    <w:name w:val="Keywords Title"/>
    <w:basedOn w:val="Norml"/>
    <w:next w:val="KeywordsText"/>
    <w:rsid w:val="00683FF2"/>
    <w:pPr>
      <w:spacing w:before="360" w:after="120"/>
      <w:jc w:val="both"/>
    </w:pPr>
    <w:rPr>
      <w:b/>
      <w:bCs/>
      <w:caps/>
      <w:sz w:val="18"/>
    </w:rPr>
  </w:style>
  <w:style w:type="paragraph" w:customStyle="1" w:styleId="FirstOrderHeadings">
    <w:name w:val="First Order Headings"/>
    <w:basedOn w:val="Norml"/>
    <w:next w:val="MainText"/>
    <w:rsid w:val="00683FF2"/>
    <w:pPr>
      <w:numPr>
        <w:numId w:val="1"/>
      </w:numPr>
      <w:spacing w:before="480" w:after="240"/>
      <w:jc w:val="both"/>
    </w:pPr>
    <w:rPr>
      <w:b/>
      <w:bCs/>
      <w:caps/>
      <w:sz w:val="26"/>
    </w:rPr>
  </w:style>
  <w:style w:type="paragraph" w:customStyle="1" w:styleId="MainText">
    <w:name w:val="Main Text"/>
    <w:basedOn w:val="Norml"/>
    <w:rsid w:val="00683FF2"/>
    <w:pPr>
      <w:ind w:firstLine="284"/>
      <w:jc w:val="both"/>
    </w:pPr>
    <w:rPr>
      <w:sz w:val="20"/>
    </w:rPr>
  </w:style>
  <w:style w:type="paragraph" w:customStyle="1" w:styleId="SecondOrderHeadings">
    <w:name w:val="Second Order Headings"/>
    <w:basedOn w:val="Norml"/>
    <w:next w:val="MainText"/>
    <w:rsid w:val="00683FF2"/>
    <w:pPr>
      <w:spacing w:before="240" w:after="240"/>
      <w:jc w:val="both"/>
    </w:pPr>
    <w:rPr>
      <w:b/>
      <w:bCs/>
      <w:sz w:val="26"/>
    </w:rPr>
  </w:style>
  <w:style w:type="paragraph" w:customStyle="1" w:styleId="ThirdOrderHeading">
    <w:name w:val="Third Order Heading"/>
    <w:basedOn w:val="Norml"/>
    <w:next w:val="MainText"/>
    <w:rsid w:val="00683FF2"/>
    <w:pPr>
      <w:spacing w:before="120" w:after="120"/>
      <w:jc w:val="both"/>
    </w:pPr>
    <w:rPr>
      <w:b/>
      <w:bCs/>
      <w:sz w:val="22"/>
    </w:rPr>
  </w:style>
  <w:style w:type="paragraph" w:customStyle="1" w:styleId="CaptionFiguresTables">
    <w:name w:val="Caption Figures/Tables"/>
    <w:basedOn w:val="Norml"/>
    <w:rsid w:val="00683FF2"/>
    <w:pPr>
      <w:spacing w:before="120" w:after="120"/>
      <w:jc w:val="center"/>
    </w:pPr>
    <w:rPr>
      <w:sz w:val="18"/>
    </w:rPr>
  </w:style>
  <w:style w:type="paragraph" w:customStyle="1" w:styleId="Acknowledgement">
    <w:name w:val="Acknowledgement"/>
    <w:basedOn w:val="Norml"/>
    <w:next w:val="MainText"/>
    <w:rsid w:val="00683FF2"/>
    <w:pPr>
      <w:spacing w:before="480" w:after="240"/>
      <w:jc w:val="both"/>
    </w:pPr>
    <w:rPr>
      <w:b/>
      <w:bCs/>
      <w:caps/>
      <w:sz w:val="26"/>
    </w:rPr>
  </w:style>
  <w:style w:type="paragraph" w:customStyle="1" w:styleId="ReferencesTitle">
    <w:name w:val="References Title"/>
    <w:basedOn w:val="Acknowledgement"/>
    <w:next w:val="ReferencesText"/>
    <w:rsid w:val="00683FF2"/>
  </w:style>
  <w:style w:type="paragraph" w:customStyle="1" w:styleId="ReferencesText">
    <w:name w:val="References Text"/>
    <w:basedOn w:val="Norml"/>
    <w:rsid w:val="00683FF2"/>
    <w:pPr>
      <w:spacing w:after="40"/>
      <w:ind w:left="284" w:hanging="284"/>
      <w:jc w:val="both"/>
    </w:pPr>
    <w:rPr>
      <w:sz w:val="18"/>
    </w:rPr>
  </w:style>
  <w:style w:type="paragraph" w:styleId="Lbjegyzetszveg">
    <w:name w:val="footnote text"/>
    <w:basedOn w:val="Norml"/>
    <w:link w:val="LbjegyzetszvegChar"/>
    <w:rsid w:val="002C0306"/>
    <w:rPr>
      <w:sz w:val="20"/>
      <w:szCs w:val="20"/>
    </w:rPr>
  </w:style>
  <w:style w:type="character" w:customStyle="1" w:styleId="LbjegyzetszvegChar">
    <w:name w:val="Lábjegyzetszöveg Char"/>
    <w:basedOn w:val="Bekezdsalapbettpusa"/>
    <w:link w:val="Lbjegyzetszveg"/>
    <w:rsid w:val="002C0306"/>
    <w:rPr>
      <w:lang w:val="en-US" w:eastAsia="en-US"/>
    </w:rPr>
  </w:style>
  <w:style w:type="character" w:styleId="Lbjegyzet-hivatkozs">
    <w:name w:val="footnote reference"/>
    <w:rsid w:val="002C0306"/>
    <w:rPr>
      <w:vertAlign w:val="superscript"/>
    </w:rPr>
  </w:style>
  <w:style w:type="table" w:styleId="Rcsostblzat">
    <w:name w:val="Table Grid"/>
    <w:basedOn w:val="Normltblzat"/>
    <w:rsid w:val="00583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BC3F26"/>
    <w:pPr>
      <w:ind w:left="720"/>
      <w:contextualSpacing/>
    </w:pPr>
  </w:style>
  <w:style w:type="paragraph" w:styleId="lfej">
    <w:name w:val="header"/>
    <w:basedOn w:val="Norml"/>
    <w:link w:val="lfejChar"/>
    <w:rsid w:val="00467BCE"/>
    <w:pPr>
      <w:tabs>
        <w:tab w:val="center" w:pos="4536"/>
        <w:tab w:val="right" w:pos="9072"/>
      </w:tabs>
    </w:pPr>
  </w:style>
  <w:style w:type="character" w:customStyle="1" w:styleId="lfejChar">
    <w:name w:val="Élőfej Char"/>
    <w:basedOn w:val="Bekezdsalapbettpusa"/>
    <w:link w:val="lfej"/>
    <w:rsid w:val="00467BCE"/>
    <w:rPr>
      <w:sz w:val="24"/>
      <w:szCs w:val="24"/>
      <w:lang w:val="en-US" w:eastAsia="en-US"/>
    </w:rPr>
  </w:style>
  <w:style w:type="paragraph" w:styleId="llb">
    <w:name w:val="footer"/>
    <w:basedOn w:val="Norml"/>
    <w:link w:val="llbChar"/>
    <w:uiPriority w:val="99"/>
    <w:rsid w:val="00467BCE"/>
    <w:pPr>
      <w:tabs>
        <w:tab w:val="center" w:pos="4536"/>
        <w:tab w:val="right" w:pos="9072"/>
      </w:tabs>
    </w:pPr>
  </w:style>
  <w:style w:type="character" w:customStyle="1" w:styleId="llbChar">
    <w:name w:val="Élőláb Char"/>
    <w:basedOn w:val="Bekezdsalapbettpusa"/>
    <w:link w:val="llb"/>
    <w:uiPriority w:val="99"/>
    <w:rsid w:val="00467BC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83FF2"/>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ubmissionTitle">
    <w:name w:val="Submission Title"/>
    <w:basedOn w:val="Norml"/>
    <w:rsid w:val="00683FF2"/>
    <w:pPr>
      <w:spacing w:after="480"/>
      <w:jc w:val="center"/>
    </w:pPr>
    <w:rPr>
      <w:b/>
      <w:caps/>
      <w:sz w:val="32"/>
    </w:rPr>
  </w:style>
  <w:style w:type="paragraph" w:customStyle="1" w:styleId="Affiliation">
    <w:name w:val="Affiliation"/>
    <w:basedOn w:val="Norml"/>
    <w:rsid w:val="00683FF2"/>
    <w:pPr>
      <w:jc w:val="center"/>
    </w:pPr>
    <w:rPr>
      <w:i/>
      <w:iCs/>
      <w:sz w:val="18"/>
    </w:rPr>
  </w:style>
  <w:style w:type="paragraph" w:customStyle="1" w:styleId="AuthorName">
    <w:name w:val="Author Name"/>
    <w:basedOn w:val="Norml"/>
    <w:next w:val="Affiliation"/>
    <w:rsid w:val="00683FF2"/>
    <w:pPr>
      <w:jc w:val="center"/>
    </w:pPr>
    <w:rPr>
      <w:sz w:val="22"/>
    </w:rPr>
  </w:style>
  <w:style w:type="paragraph" w:customStyle="1" w:styleId="AbstractText">
    <w:name w:val="Abstract Text"/>
    <w:basedOn w:val="Norml"/>
    <w:rsid w:val="00683FF2"/>
    <w:pPr>
      <w:jc w:val="both"/>
    </w:pPr>
    <w:rPr>
      <w:sz w:val="18"/>
    </w:rPr>
  </w:style>
  <w:style w:type="paragraph" w:customStyle="1" w:styleId="AbstractTitle">
    <w:name w:val="Abstract Title"/>
    <w:basedOn w:val="Norml"/>
    <w:next w:val="AbstractText"/>
    <w:rsid w:val="00683FF2"/>
    <w:pPr>
      <w:spacing w:before="840" w:after="120"/>
      <w:jc w:val="both"/>
    </w:pPr>
    <w:rPr>
      <w:b/>
      <w:bCs/>
      <w:caps/>
      <w:sz w:val="18"/>
    </w:rPr>
  </w:style>
  <w:style w:type="paragraph" w:customStyle="1" w:styleId="KeywordsText">
    <w:name w:val="Keywords Text"/>
    <w:basedOn w:val="Norml"/>
    <w:rsid w:val="00683FF2"/>
    <w:pPr>
      <w:jc w:val="both"/>
    </w:pPr>
    <w:rPr>
      <w:sz w:val="18"/>
    </w:rPr>
  </w:style>
  <w:style w:type="paragraph" w:customStyle="1" w:styleId="KeywordsTitle">
    <w:name w:val="Keywords Title"/>
    <w:basedOn w:val="Norml"/>
    <w:next w:val="KeywordsText"/>
    <w:rsid w:val="00683FF2"/>
    <w:pPr>
      <w:spacing w:before="360" w:after="120"/>
      <w:jc w:val="both"/>
    </w:pPr>
    <w:rPr>
      <w:b/>
      <w:bCs/>
      <w:caps/>
      <w:sz w:val="18"/>
    </w:rPr>
  </w:style>
  <w:style w:type="paragraph" w:customStyle="1" w:styleId="FirstOrderHeadings">
    <w:name w:val="First Order Headings"/>
    <w:basedOn w:val="Norml"/>
    <w:next w:val="MainText"/>
    <w:rsid w:val="00683FF2"/>
    <w:pPr>
      <w:numPr>
        <w:numId w:val="1"/>
      </w:numPr>
      <w:spacing w:before="480" w:after="240"/>
      <w:jc w:val="both"/>
    </w:pPr>
    <w:rPr>
      <w:b/>
      <w:bCs/>
      <w:caps/>
      <w:sz w:val="26"/>
    </w:rPr>
  </w:style>
  <w:style w:type="paragraph" w:customStyle="1" w:styleId="MainText">
    <w:name w:val="Main Text"/>
    <w:basedOn w:val="Norml"/>
    <w:rsid w:val="00683FF2"/>
    <w:pPr>
      <w:ind w:firstLine="284"/>
      <w:jc w:val="both"/>
    </w:pPr>
    <w:rPr>
      <w:sz w:val="20"/>
    </w:rPr>
  </w:style>
  <w:style w:type="paragraph" w:customStyle="1" w:styleId="SecondOrderHeadings">
    <w:name w:val="Second Order Headings"/>
    <w:basedOn w:val="Norml"/>
    <w:next w:val="MainText"/>
    <w:rsid w:val="00683FF2"/>
    <w:pPr>
      <w:spacing w:before="240" w:after="240"/>
      <w:jc w:val="both"/>
    </w:pPr>
    <w:rPr>
      <w:b/>
      <w:bCs/>
      <w:sz w:val="26"/>
    </w:rPr>
  </w:style>
  <w:style w:type="paragraph" w:customStyle="1" w:styleId="ThirdOrderHeading">
    <w:name w:val="Third Order Heading"/>
    <w:basedOn w:val="Norml"/>
    <w:next w:val="MainText"/>
    <w:rsid w:val="00683FF2"/>
    <w:pPr>
      <w:spacing w:before="120" w:after="120"/>
      <w:jc w:val="both"/>
    </w:pPr>
    <w:rPr>
      <w:b/>
      <w:bCs/>
      <w:sz w:val="22"/>
    </w:rPr>
  </w:style>
  <w:style w:type="paragraph" w:customStyle="1" w:styleId="CaptionFiguresTables">
    <w:name w:val="Caption Figures/Tables"/>
    <w:basedOn w:val="Norml"/>
    <w:rsid w:val="00683FF2"/>
    <w:pPr>
      <w:spacing w:before="120" w:after="120"/>
      <w:jc w:val="center"/>
    </w:pPr>
    <w:rPr>
      <w:sz w:val="18"/>
    </w:rPr>
  </w:style>
  <w:style w:type="paragraph" w:customStyle="1" w:styleId="Acknowledgement">
    <w:name w:val="Acknowledgement"/>
    <w:basedOn w:val="Norml"/>
    <w:next w:val="MainText"/>
    <w:rsid w:val="00683FF2"/>
    <w:pPr>
      <w:spacing w:before="480" w:after="240"/>
      <w:jc w:val="both"/>
    </w:pPr>
    <w:rPr>
      <w:b/>
      <w:bCs/>
      <w:caps/>
      <w:sz w:val="26"/>
    </w:rPr>
  </w:style>
  <w:style w:type="paragraph" w:customStyle="1" w:styleId="ReferencesTitle">
    <w:name w:val="References Title"/>
    <w:basedOn w:val="Acknowledgement"/>
    <w:next w:val="ReferencesText"/>
    <w:rsid w:val="00683FF2"/>
  </w:style>
  <w:style w:type="paragraph" w:customStyle="1" w:styleId="ReferencesText">
    <w:name w:val="References Text"/>
    <w:basedOn w:val="Norml"/>
    <w:rsid w:val="00683FF2"/>
    <w:pPr>
      <w:spacing w:after="40"/>
      <w:ind w:left="284" w:hanging="284"/>
      <w:jc w:val="both"/>
    </w:pPr>
    <w:rPr>
      <w:sz w:val="18"/>
    </w:rPr>
  </w:style>
  <w:style w:type="paragraph" w:styleId="Lbjegyzetszveg">
    <w:name w:val="footnote text"/>
    <w:basedOn w:val="Norml"/>
    <w:link w:val="LbjegyzetszvegChar"/>
    <w:rsid w:val="002C0306"/>
    <w:rPr>
      <w:sz w:val="20"/>
      <w:szCs w:val="20"/>
    </w:rPr>
  </w:style>
  <w:style w:type="character" w:customStyle="1" w:styleId="LbjegyzetszvegChar">
    <w:name w:val="Lábjegyzetszöveg Char"/>
    <w:basedOn w:val="Bekezdsalapbettpusa"/>
    <w:link w:val="Lbjegyzetszveg"/>
    <w:rsid w:val="002C0306"/>
    <w:rPr>
      <w:lang w:val="en-US" w:eastAsia="en-US"/>
    </w:rPr>
  </w:style>
  <w:style w:type="character" w:styleId="Lbjegyzet-hivatkozs">
    <w:name w:val="footnote reference"/>
    <w:rsid w:val="002C0306"/>
    <w:rPr>
      <w:vertAlign w:val="superscript"/>
    </w:rPr>
  </w:style>
  <w:style w:type="table" w:styleId="Rcsostblzat">
    <w:name w:val="Table Grid"/>
    <w:basedOn w:val="Normltblzat"/>
    <w:rsid w:val="00583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BC3F26"/>
    <w:pPr>
      <w:ind w:left="720"/>
      <w:contextualSpacing/>
    </w:pPr>
  </w:style>
  <w:style w:type="paragraph" w:styleId="lfej">
    <w:name w:val="header"/>
    <w:basedOn w:val="Norml"/>
    <w:link w:val="lfejChar"/>
    <w:rsid w:val="00467BCE"/>
    <w:pPr>
      <w:tabs>
        <w:tab w:val="center" w:pos="4536"/>
        <w:tab w:val="right" w:pos="9072"/>
      </w:tabs>
    </w:pPr>
  </w:style>
  <w:style w:type="character" w:customStyle="1" w:styleId="lfejChar">
    <w:name w:val="Élőfej Char"/>
    <w:basedOn w:val="Bekezdsalapbettpusa"/>
    <w:link w:val="lfej"/>
    <w:rsid w:val="00467BCE"/>
    <w:rPr>
      <w:sz w:val="24"/>
      <w:szCs w:val="24"/>
      <w:lang w:val="en-US" w:eastAsia="en-US"/>
    </w:rPr>
  </w:style>
  <w:style w:type="paragraph" w:styleId="llb">
    <w:name w:val="footer"/>
    <w:basedOn w:val="Norml"/>
    <w:link w:val="llbChar"/>
    <w:uiPriority w:val="99"/>
    <w:rsid w:val="00467BCE"/>
    <w:pPr>
      <w:tabs>
        <w:tab w:val="center" w:pos="4536"/>
        <w:tab w:val="right" w:pos="9072"/>
      </w:tabs>
    </w:pPr>
  </w:style>
  <w:style w:type="character" w:customStyle="1" w:styleId="llbChar">
    <w:name w:val="Élőláb Char"/>
    <w:basedOn w:val="Bekezdsalapbettpusa"/>
    <w:link w:val="llb"/>
    <w:uiPriority w:val="99"/>
    <w:rsid w:val="00467B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50425">
      <w:bodyDiv w:val="1"/>
      <w:marLeft w:val="0"/>
      <w:marRight w:val="0"/>
      <w:marTop w:val="0"/>
      <w:marBottom w:val="0"/>
      <w:divBdr>
        <w:top w:val="none" w:sz="0" w:space="0" w:color="auto"/>
        <w:left w:val="none" w:sz="0" w:space="0" w:color="auto"/>
        <w:bottom w:val="none" w:sz="0" w:space="0" w:color="auto"/>
        <w:right w:val="none" w:sz="0" w:space="0" w:color="auto"/>
      </w:divBdr>
    </w:div>
    <w:div w:id="749539968">
      <w:bodyDiv w:val="1"/>
      <w:marLeft w:val="0"/>
      <w:marRight w:val="0"/>
      <w:marTop w:val="0"/>
      <w:marBottom w:val="0"/>
      <w:divBdr>
        <w:top w:val="none" w:sz="0" w:space="0" w:color="auto"/>
        <w:left w:val="none" w:sz="0" w:space="0" w:color="auto"/>
        <w:bottom w:val="none" w:sz="0" w:space="0" w:color="auto"/>
        <w:right w:val="none" w:sz="0" w:space="0" w:color="auto"/>
      </w:divBdr>
      <w:divsChild>
        <w:div w:id="106782691">
          <w:marLeft w:val="0"/>
          <w:marRight w:val="0"/>
          <w:marTop w:val="0"/>
          <w:marBottom w:val="0"/>
          <w:divBdr>
            <w:top w:val="none" w:sz="0" w:space="0" w:color="auto"/>
            <w:left w:val="none" w:sz="0" w:space="0" w:color="auto"/>
            <w:bottom w:val="none" w:sz="0" w:space="0" w:color="auto"/>
            <w:right w:val="none" w:sz="0" w:space="0" w:color="auto"/>
          </w:divBdr>
          <w:divsChild>
            <w:div w:id="20564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991">
      <w:bodyDiv w:val="1"/>
      <w:marLeft w:val="0"/>
      <w:marRight w:val="0"/>
      <w:marTop w:val="0"/>
      <w:marBottom w:val="0"/>
      <w:divBdr>
        <w:top w:val="none" w:sz="0" w:space="0" w:color="auto"/>
        <w:left w:val="none" w:sz="0" w:space="0" w:color="auto"/>
        <w:bottom w:val="none" w:sz="0" w:space="0" w:color="auto"/>
        <w:right w:val="none" w:sz="0" w:space="0" w:color="auto"/>
      </w:divBdr>
      <w:divsChild>
        <w:div w:id="820316372">
          <w:marLeft w:val="0"/>
          <w:marRight w:val="0"/>
          <w:marTop w:val="0"/>
          <w:marBottom w:val="0"/>
          <w:divBdr>
            <w:top w:val="none" w:sz="0" w:space="0" w:color="auto"/>
            <w:left w:val="none" w:sz="0" w:space="0" w:color="auto"/>
            <w:bottom w:val="none" w:sz="0" w:space="0" w:color="auto"/>
            <w:right w:val="none" w:sz="0" w:space="0" w:color="auto"/>
          </w:divBdr>
        </w:div>
      </w:divsChild>
    </w:div>
    <w:div w:id="1252393499">
      <w:bodyDiv w:val="1"/>
      <w:marLeft w:val="0"/>
      <w:marRight w:val="0"/>
      <w:marTop w:val="0"/>
      <w:marBottom w:val="0"/>
      <w:divBdr>
        <w:top w:val="none" w:sz="0" w:space="0" w:color="auto"/>
        <w:left w:val="none" w:sz="0" w:space="0" w:color="auto"/>
        <w:bottom w:val="none" w:sz="0" w:space="0" w:color="auto"/>
        <w:right w:val="none" w:sz="0" w:space="0" w:color="auto"/>
      </w:divBdr>
      <w:divsChild>
        <w:div w:id="1833795094">
          <w:marLeft w:val="0"/>
          <w:marRight w:val="0"/>
          <w:marTop w:val="0"/>
          <w:marBottom w:val="0"/>
          <w:divBdr>
            <w:top w:val="none" w:sz="0" w:space="0" w:color="auto"/>
            <w:left w:val="none" w:sz="0" w:space="0" w:color="auto"/>
            <w:bottom w:val="none" w:sz="0" w:space="0" w:color="auto"/>
            <w:right w:val="none" w:sz="0" w:space="0" w:color="auto"/>
          </w:divBdr>
          <w:divsChild>
            <w:div w:id="5836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1930">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Munka1!$B$1</c:f>
              <c:strCache>
                <c:ptCount val="1"/>
                <c:pt idx="0">
                  <c:v>Motivation - Authority</c:v>
                </c:pt>
              </c:strCache>
            </c:strRef>
          </c:tx>
          <c:spPr>
            <a:solidFill>
              <a:schemeClr val="tx1">
                <a:lumMod val="65000"/>
                <a:lumOff val="35000"/>
              </a:schemeClr>
            </a:solidFill>
            <a:ln>
              <a:solidFill>
                <a:schemeClr val="tx1">
                  <a:lumMod val="85000"/>
                  <a:lumOff val="15000"/>
                </a:schemeClr>
              </a:solidFill>
            </a:ln>
          </c:spPr>
          <c:invertIfNegative val="0"/>
          <c:cat>
            <c:strRef>
              <c:f>Munka1!$A$2:$A$6</c:f>
              <c:strCache>
                <c:ptCount val="5"/>
                <c:pt idx="0">
                  <c:v>Executive</c:v>
                </c:pt>
                <c:pt idx="1">
                  <c:v>Manager of managers</c:v>
                </c:pt>
                <c:pt idx="2">
                  <c:v>Manager of people</c:v>
                </c:pt>
                <c:pt idx="3">
                  <c:v>Salaried individuals</c:v>
                </c:pt>
                <c:pt idx="4">
                  <c:v>Hourly individuals</c:v>
                </c:pt>
              </c:strCache>
            </c:strRef>
          </c:cat>
          <c:val>
            <c:numRef>
              <c:f>Munka1!$B$2:$B$6</c:f>
              <c:numCache>
                <c:formatCode>General</c:formatCode>
                <c:ptCount val="5"/>
                <c:pt idx="0">
                  <c:v>41</c:v>
                </c:pt>
                <c:pt idx="1">
                  <c:v>45</c:v>
                </c:pt>
                <c:pt idx="2">
                  <c:v>37</c:v>
                </c:pt>
                <c:pt idx="3">
                  <c:v>35</c:v>
                </c:pt>
                <c:pt idx="4">
                  <c:v>12</c:v>
                </c:pt>
              </c:numCache>
            </c:numRef>
          </c:val>
        </c:ser>
        <c:ser>
          <c:idx val="1"/>
          <c:order val="1"/>
          <c:tx>
            <c:strRef>
              <c:f>Munka1!$C$1</c:f>
              <c:strCache>
                <c:ptCount val="1"/>
                <c:pt idx="0">
                  <c:v>Motivation - Company motivative</c:v>
                </c:pt>
              </c:strCache>
            </c:strRef>
          </c:tx>
          <c:spPr>
            <a:solidFill>
              <a:schemeClr val="bg1">
                <a:lumMod val="85000"/>
              </a:schemeClr>
            </a:solidFill>
          </c:spPr>
          <c:invertIfNegative val="0"/>
          <c:cat>
            <c:strRef>
              <c:f>Munka1!$A$2:$A$6</c:f>
              <c:strCache>
                <c:ptCount val="5"/>
                <c:pt idx="0">
                  <c:v>Executive</c:v>
                </c:pt>
                <c:pt idx="1">
                  <c:v>Manager of managers</c:v>
                </c:pt>
                <c:pt idx="2">
                  <c:v>Manager of people</c:v>
                </c:pt>
                <c:pt idx="3">
                  <c:v>Salaried individuals</c:v>
                </c:pt>
                <c:pt idx="4">
                  <c:v>Hourly individuals</c:v>
                </c:pt>
              </c:strCache>
            </c:strRef>
          </c:cat>
          <c:val>
            <c:numRef>
              <c:f>Munka1!$C$2:$C$6</c:f>
              <c:numCache>
                <c:formatCode>General</c:formatCode>
                <c:ptCount val="5"/>
                <c:pt idx="0">
                  <c:v>28</c:v>
                </c:pt>
                <c:pt idx="1">
                  <c:v>33</c:v>
                </c:pt>
                <c:pt idx="2">
                  <c:v>35</c:v>
                </c:pt>
                <c:pt idx="3">
                  <c:v>13</c:v>
                </c:pt>
                <c:pt idx="4">
                  <c:v>9</c:v>
                </c:pt>
              </c:numCache>
            </c:numRef>
          </c:val>
        </c:ser>
        <c:dLbls>
          <c:showLegendKey val="0"/>
          <c:showVal val="0"/>
          <c:showCatName val="0"/>
          <c:showSerName val="0"/>
          <c:showPercent val="0"/>
          <c:showBubbleSize val="0"/>
        </c:dLbls>
        <c:gapWidth val="150"/>
        <c:axId val="94947584"/>
        <c:axId val="111767552"/>
      </c:barChart>
      <c:catAx>
        <c:axId val="94947584"/>
        <c:scaling>
          <c:orientation val="minMax"/>
        </c:scaling>
        <c:delete val="0"/>
        <c:axPos val="b"/>
        <c:numFmt formatCode="General" sourceLinked="1"/>
        <c:majorTickMark val="out"/>
        <c:minorTickMark val="none"/>
        <c:tickLblPos val="nextTo"/>
        <c:crossAx val="111767552"/>
        <c:crosses val="autoZero"/>
        <c:auto val="1"/>
        <c:lblAlgn val="ctr"/>
        <c:lblOffset val="100"/>
        <c:noMultiLvlLbl val="0"/>
      </c:catAx>
      <c:valAx>
        <c:axId val="111767552"/>
        <c:scaling>
          <c:orientation val="minMax"/>
        </c:scaling>
        <c:delete val="0"/>
        <c:axPos val="l"/>
        <c:majorGridlines/>
        <c:numFmt formatCode="General" sourceLinked="1"/>
        <c:majorTickMark val="out"/>
        <c:minorTickMark val="none"/>
        <c:tickLblPos val="nextTo"/>
        <c:crossAx val="949475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Munka1!$B$1</c:f>
              <c:strCache>
                <c:ptCount val="1"/>
                <c:pt idx="0">
                  <c:v>Construct. confronting</c:v>
                </c:pt>
              </c:strCache>
            </c:strRef>
          </c:tx>
          <c:spPr>
            <a:solidFill>
              <a:srgbClr val="000000"/>
            </a:solidFill>
          </c:spPr>
          <c:invertIfNegative val="0"/>
          <c:cat>
            <c:strRef>
              <c:f>Munka1!$A$2:$A$6</c:f>
              <c:strCache>
                <c:ptCount val="5"/>
                <c:pt idx="0">
                  <c:v>Executive</c:v>
                </c:pt>
                <c:pt idx="1">
                  <c:v>Manager of managers</c:v>
                </c:pt>
                <c:pt idx="2">
                  <c:v>Manager of people</c:v>
                </c:pt>
                <c:pt idx="3">
                  <c:v>Salaried individuals</c:v>
                </c:pt>
                <c:pt idx="4">
                  <c:v>Hourly individuals</c:v>
                </c:pt>
              </c:strCache>
            </c:strRef>
          </c:cat>
          <c:val>
            <c:numRef>
              <c:f>Munka1!$B$2:$B$6</c:f>
              <c:numCache>
                <c:formatCode>General</c:formatCode>
                <c:ptCount val="5"/>
                <c:pt idx="0">
                  <c:v>8</c:v>
                </c:pt>
                <c:pt idx="1">
                  <c:v>6</c:v>
                </c:pt>
                <c:pt idx="2">
                  <c:v>2</c:v>
                </c:pt>
                <c:pt idx="3">
                  <c:v>1</c:v>
                </c:pt>
                <c:pt idx="4">
                  <c:v>0</c:v>
                </c:pt>
              </c:numCache>
            </c:numRef>
          </c:val>
        </c:ser>
        <c:ser>
          <c:idx val="1"/>
          <c:order val="1"/>
          <c:tx>
            <c:strRef>
              <c:f>Munka1!$C$1</c:f>
              <c:strCache>
                <c:ptCount val="1"/>
                <c:pt idx="0">
                  <c:v>Destruct. confronting</c:v>
                </c:pt>
              </c:strCache>
            </c:strRef>
          </c:tx>
          <c:spPr>
            <a:pattFill prst="lgConfetti">
              <a:fgClr>
                <a:schemeClr val="tx1">
                  <a:lumMod val="95000"/>
                  <a:lumOff val="5000"/>
                </a:schemeClr>
              </a:fgClr>
              <a:bgClr>
                <a:schemeClr val="bg1"/>
              </a:bgClr>
            </a:pattFill>
          </c:spPr>
          <c:invertIfNegative val="0"/>
          <c:cat>
            <c:strRef>
              <c:f>Munka1!$A$2:$A$6</c:f>
              <c:strCache>
                <c:ptCount val="5"/>
                <c:pt idx="0">
                  <c:v>Executive</c:v>
                </c:pt>
                <c:pt idx="1">
                  <c:v>Manager of managers</c:v>
                </c:pt>
                <c:pt idx="2">
                  <c:v>Manager of people</c:v>
                </c:pt>
                <c:pt idx="3">
                  <c:v>Salaried individuals</c:v>
                </c:pt>
                <c:pt idx="4">
                  <c:v>Hourly individuals</c:v>
                </c:pt>
              </c:strCache>
            </c:strRef>
          </c:cat>
          <c:val>
            <c:numRef>
              <c:f>Munka1!$C$2:$C$6</c:f>
              <c:numCache>
                <c:formatCode>General</c:formatCode>
                <c:ptCount val="5"/>
                <c:pt idx="0">
                  <c:v>2</c:v>
                </c:pt>
                <c:pt idx="1">
                  <c:v>0</c:v>
                </c:pt>
                <c:pt idx="2">
                  <c:v>0</c:v>
                </c:pt>
                <c:pt idx="3">
                  <c:v>0</c:v>
                </c:pt>
                <c:pt idx="4">
                  <c:v>0</c:v>
                </c:pt>
              </c:numCache>
            </c:numRef>
          </c:val>
        </c:ser>
        <c:ser>
          <c:idx val="2"/>
          <c:order val="2"/>
          <c:tx>
            <c:strRef>
              <c:f>Munka1!$D$1</c:f>
              <c:strCache>
                <c:ptCount val="1"/>
                <c:pt idx="0">
                  <c:v>Searching other job</c:v>
                </c:pt>
              </c:strCache>
            </c:strRef>
          </c:tx>
          <c:spPr>
            <a:pattFill prst="wdUpDiag">
              <a:fgClr>
                <a:schemeClr val="tx1">
                  <a:lumMod val="95000"/>
                  <a:lumOff val="5000"/>
                </a:schemeClr>
              </a:fgClr>
              <a:bgClr>
                <a:schemeClr val="bg1"/>
              </a:bgClr>
            </a:pattFill>
          </c:spPr>
          <c:invertIfNegative val="0"/>
          <c:cat>
            <c:strRef>
              <c:f>Munka1!$A$2:$A$6</c:f>
              <c:strCache>
                <c:ptCount val="5"/>
                <c:pt idx="0">
                  <c:v>Executive</c:v>
                </c:pt>
                <c:pt idx="1">
                  <c:v>Manager of managers</c:v>
                </c:pt>
                <c:pt idx="2">
                  <c:v>Manager of people</c:v>
                </c:pt>
                <c:pt idx="3">
                  <c:v>Salaried individuals</c:v>
                </c:pt>
                <c:pt idx="4">
                  <c:v>Hourly individuals</c:v>
                </c:pt>
              </c:strCache>
            </c:strRef>
          </c:cat>
          <c:val>
            <c:numRef>
              <c:f>Munka1!$D$2:$D$6</c:f>
              <c:numCache>
                <c:formatCode>General</c:formatCode>
                <c:ptCount val="5"/>
                <c:pt idx="0">
                  <c:v>0</c:v>
                </c:pt>
                <c:pt idx="1">
                  <c:v>3</c:v>
                </c:pt>
                <c:pt idx="2">
                  <c:v>3</c:v>
                </c:pt>
                <c:pt idx="3">
                  <c:v>5</c:v>
                </c:pt>
                <c:pt idx="4">
                  <c:v>3</c:v>
                </c:pt>
              </c:numCache>
            </c:numRef>
          </c:val>
        </c:ser>
        <c:ser>
          <c:idx val="3"/>
          <c:order val="3"/>
          <c:tx>
            <c:strRef>
              <c:f>Munka1!$E$1</c:f>
              <c:strCache>
                <c:ptCount val="1"/>
                <c:pt idx="0">
                  <c:v>Finding sponsors</c:v>
                </c:pt>
              </c:strCache>
            </c:strRef>
          </c:tx>
          <c:spPr>
            <a:solidFill>
              <a:schemeClr val="bg1">
                <a:lumMod val="50000"/>
              </a:schemeClr>
            </a:solidFill>
          </c:spPr>
          <c:invertIfNegative val="0"/>
          <c:cat>
            <c:strRef>
              <c:f>Munka1!$A$2:$A$6</c:f>
              <c:strCache>
                <c:ptCount val="5"/>
                <c:pt idx="0">
                  <c:v>Executive</c:v>
                </c:pt>
                <c:pt idx="1">
                  <c:v>Manager of managers</c:v>
                </c:pt>
                <c:pt idx="2">
                  <c:v>Manager of people</c:v>
                </c:pt>
                <c:pt idx="3">
                  <c:v>Salaried individuals</c:v>
                </c:pt>
                <c:pt idx="4">
                  <c:v>Hourly individuals</c:v>
                </c:pt>
              </c:strCache>
            </c:strRef>
          </c:cat>
          <c:val>
            <c:numRef>
              <c:f>Munka1!$E$2:$E$6</c:f>
              <c:numCache>
                <c:formatCode>General</c:formatCode>
                <c:ptCount val="5"/>
                <c:pt idx="0">
                  <c:v>4</c:v>
                </c:pt>
                <c:pt idx="1">
                  <c:v>2</c:v>
                </c:pt>
                <c:pt idx="2">
                  <c:v>2</c:v>
                </c:pt>
                <c:pt idx="3">
                  <c:v>3</c:v>
                </c:pt>
                <c:pt idx="4">
                  <c:v>0</c:v>
                </c:pt>
              </c:numCache>
            </c:numRef>
          </c:val>
        </c:ser>
        <c:ser>
          <c:idx val="4"/>
          <c:order val="4"/>
          <c:tx>
            <c:strRef>
              <c:f>Munka1!$F$1</c:f>
              <c:strCache>
                <c:ptCount val="1"/>
                <c:pt idx="0">
                  <c:v>Concentrating own interest</c:v>
                </c:pt>
              </c:strCache>
            </c:strRef>
          </c:tx>
          <c:invertIfNegative val="0"/>
          <c:cat>
            <c:strRef>
              <c:f>Munka1!$A$2:$A$6</c:f>
              <c:strCache>
                <c:ptCount val="5"/>
                <c:pt idx="0">
                  <c:v>Executive</c:v>
                </c:pt>
                <c:pt idx="1">
                  <c:v>Manager of managers</c:v>
                </c:pt>
                <c:pt idx="2">
                  <c:v>Manager of people</c:v>
                </c:pt>
                <c:pt idx="3">
                  <c:v>Salaried individuals</c:v>
                </c:pt>
                <c:pt idx="4">
                  <c:v>Hourly individuals</c:v>
                </c:pt>
              </c:strCache>
            </c:strRef>
          </c:cat>
          <c:val>
            <c:numRef>
              <c:f>Munka1!$F$2:$F$6</c:f>
              <c:numCache>
                <c:formatCode>General</c:formatCode>
                <c:ptCount val="5"/>
                <c:pt idx="0">
                  <c:v>0</c:v>
                </c:pt>
                <c:pt idx="1">
                  <c:v>0</c:v>
                </c:pt>
                <c:pt idx="2">
                  <c:v>0</c:v>
                </c:pt>
                <c:pt idx="3">
                  <c:v>0</c:v>
                </c:pt>
                <c:pt idx="4">
                  <c:v>0</c:v>
                </c:pt>
              </c:numCache>
            </c:numRef>
          </c:val>
        </c:ser>
        <c:ser>
          <c:idx val="5"/>
          <c:order val="5"/>
          <c:tx>
            <c:strRef>
              <c:f>Munka1!$G$1</c:f>
              <c:strCache>
                <c:ptCount val="1"/>
                <c:pt idx="0">
                  <c:v>Operative regression</c:v>
                </c:pt>
              </c:strCache>
            </c:strRef>
          </c:tx>
          <c:spPr>
            <a:solidFill>
              <a:schemeClr val="bg1"/>
            </a:solidFill>
            <a:ln>
              <a:solidFill>
                <a:srgbClr val="000000"/>
              </a:solidFill>
            </a:ln>
          </c:spPr>
          <c:invertIfNegative val="0"/>
          <c:cat>
            <c:strRef>
              <c:f>Munka1!$A$2:$A$6</c:f>
              <c:strCache>
                <c:ptCount val="5"/>
                <c:pt idx="0">
                  <c:v>Executive</c:v>
                </c:pt>
                <c:pt idx="1">
                  <c:v>Manager of managers</c:v>
                </c:pt>
                <c:pt idx="2">
                  <c:v>Manager of people</c:v>
                </c:pt>
                <c:pt idx="3">
                  <c:v>Salaried individuals</c:v>
                </c:pt>
                <c:pt idx="4">
                  <c:v>Hourly individuals</c:v>
                </c:pt>
              </c:strCache>
            </c:strRef>
          </c:cat>
          <c:val>
            <c:numRef>
              <c:f>Munka1!$G$2:$G$6</c:f>
              <c:numCache>
                <c:formatCode>General</c:formatCode>
                <c:ptCount val="5"/>
                <c:pt idx="0">
                  <c:v>0</c:v>
                </c:pt>
                <c:pt idx="1">
                  <c:v>1</c:v>
                </c:pt>
                <c:pt idx="2">
                  <c:v>7</c:v>
                </c:pt>
                <c:pt idx="3">
                  <c:v>5</c:v>
                </c:pt>
                <c:pt idx="4">
                  <c:v>6</c:v>
                </c:pt>
              </c:numCache>
            </c:numRef>
          </c:val>
        </c:ser>
        <c:dLbls>
          <c:showLegendKey val="0"/>
          <c:showVal val="0"/>
          <c:showCatName val="0"/>
          <c:showSerName val="0"/>
          <c:showPercent val="0"/>
          <c:showBubbleSize val="0"/>
        </c:dLbls>
        <c:gapWidth val="150"/>
        <c:axId val="111802240"/>
        <c:axId val="111803776"/>
      </c:barChart>
      <c:catAx>
        <c:axId val="111802240"/>
        <c:scaling>
          <c:orientation val="minMax"/>
        </c:scaling>
        <c:delete val="0"/>
        <c:axPos val="b"/>
        <c:majorTickMark val="out"/>
        <c:minorTickMark val="none"/>
        <c:tickLblPos val="nextTo"/>
        <c:crossAx val="111803776"/>
        <c:crosses val="autoZero"/>
        <c:auto val="1"/>
        <c:lblAlgn val="ctr"/>
        <c:lblOffset val="100"/>
        <c:noMultiLvlLbl val="0"/>
      </c:catAx>
      <c:valAx>
        <c:axId val="111803776"/>
        <c:scaling>
          <c:orientation val="minMax"/>
        </c:scaling>
        <c:delete val="0"/>
        <c:axPos val="l"/>
        <c:majorGridlines/>
        <c:numFmt formatCode="General" sourceLinked="1"/>
        <c:majorTickMark val="out"/>
        <c:minorTickMark val="none"/>
        <c:tickLblPos val="nextTo"/>
        <c:crossAx val="1118022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1DB3-377B-44F9-8BF9-3EF8B8C0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7</Pages>
  <Words>2262</Words>
  <Characters>15610</Characters>
  <Application>Microsoft Office Word</Application>
  <DocSecurity>0</DocSecurity>
  <Lines>130</Lines>
  <Paragraphs>35</Paragraphs>
  <ScaleCrop>false</ScaleCrop>
  <HeadingPairs>
    <vt:vector size="4" baseType="variant">
      <vt:variant>
        <vt:lpstr>Cím</vt:lpstr>
      </vt:variant>
      <vt:variant>
        <vt:i4>1</vt:i4>
      </vt:variant>
      <vt:variant>
        <vt:lpstr>Τίτλος</vt:lpstr>
      </vt:variant>
      <vt:variant>
        <vt:i4>1</vt:i4>
      </vt:variant>
    </vt:vector>
  </HeadingPairs>
  <TitlesOfParts>
    <vt:vector size="2" baseType="lpstr">
      <vt:lpstr>TITLE OF THE PAPER</vt:lpstr>
      <vt:lpstr>TITLE OF THE PAPER</vt:lpstr>
    </vt:vector>
  </TitlesOfParts>
  <Company/>
  <LinksUpToDate>false</LinksUpToDate>
  <CharactersWithSpaces>17837</CharactersWithSpaces>
  <SharedDoc>false</SharedDoc>
  <HLinks>
    <vt:vector size="6" baseType="variant">
      <vt:variant>
        <vt:i4>7405693</vt:i4>
      </vt:variant>
      <vt:variant>
        <vt:i4>0</vt:i4>
      </vt:variant>
      <vt:variant>
        <vt:i4>0</vt:i4>
      </vt:variant>
      <vt:variant>
        <vt:i4>5</vt:i4>
      </vt:variant>
      <vt:variant>
        <vt:lpwstr>http://www.aeaweb.org/journal/jel_class_system.html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creator>User</dc:creator>
  <cp:lastModifiedBy>Bognar Tamas</cp:lastModifiedBy>
  <cp:revision>23</cp:revision>
  <cp:lastPrinted>2013-05-06T21:17:00Z</cp:lastPrinted>
  <dcterms:created xsi:type="dcterms:W3CDTF">2013-04-16T20:02:00Z</dcterms:created>
  <dcterms:modified xsi:type="dcterms:W3CDTF">2013-05-07T04:17:00Z</dcterms:modified>
</cp:coreProperties>
</file>